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E3" w:rsidRDefault="008306E3" w:rsidP="008306E3">
      <w:pPr>
        <w:pStyle w:val="a8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8D05FE">
        <w:rPr>
          <w:rFonts w:ascii="Times New Roman" w:hAnsi="Times New Roman" w:cs="Times New Roman"/>
          <w:b/>
          <w:sz w:val="28"/>
          <w:szCs w:val="28"/>
        </w:rPr>
        <w:t>Гродненский район</w:t>
      </w:r>
    </w:p>
    <w:p w:rsidR="008306E3" w:rsidRPr="009F7168" w:rsidRDefault="008306E3" w:rsidP="008306E3">
      <w:pPr>
        <w:pStyle w:val="a8"/>
        <w:ind w:left="5664" w:firstLine="708"/>
        <w:rPr>
          <w:sz w:val="24"/>
          <w:szCs w:val="24"/>
          <w:lang w:val="be-BY"/>
        </w:rPr>
      </w:pPr>
    </w:p>
    <w:tbl>
      <w:tblPr>
        <w:tblStyle w:val="af3"/>
        <w:tblW w:w="15275" w:type="dxa"/>
        <w:tblLayout w:type="fixed"/>
        <w:tblLook w:val="04A0" w:firstRow="1" w:lastRow="0" w:firstColumn="1" w:lastColumn="0" w:noHBand="0" w:noVBand="1"/>
      </w:tblPr>
      <w:tblGrid>
        <w:gridCol w:w="636"/>
        <w:gridCol w:w="1769"/>
        <w:gridCol w:w="851"/>
        <w:gridCol w:w="2439"/>
        <w:gridCol w:w="1671"/>
        <w:gridCol w:w="2664"/>
        <w:gridCol w:w="1843"/>
        <w:gridCol w:w="1701"/>
        <w:gridCol w:w="1701"/>
      </w:tblGrid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084D77" w:rsidRPr="00C76636" w:rsidRDefault="00084D77" w:rsidP="00084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63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историко-культурной ценности</w:t>
            </w:r>
          </w:p>
        </w:tc>
        <w:tc>
          <w:tcPr>
            <w:tcW w:w="851" w:type="dxa"/>
          </w:tcPr>
          <w:p w:rsidR="00084D77" w:rsidRPr="00C76636" w:rsidRDefault="00084D77" w:rsidP="00084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объектов, входящих в состав ИКЦ</w:t>
            </w:r>
          </w:p>
        </w:tc>
        <w:tc>
          <w:tcPr>
            <w:tcW w:w="2439" w:type="dxa"/>
          </w:tcPr>
          <w:p w:rsidR="00084D77" w:rsidRPr="00C76636" w:rsidRDefault="00084D77" w:rsidP="00084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636">
              <w:rPr>
                <w:rFonts w:ascii="Times New Roman" w:hAnsi="Times New Roman" w:cs="Times New Roman"/>
                <w:b/>
                <w:sz w:val="20"/>
                <w:szCs w:val="20"/>
              </w:rPr>
              <w:t>Место нахождения историко-культурной ценности (в том 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исле объектов в составе ИКЦ</w:t>
            </w:r>
            <w:r w:rsidRPr="00C766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71" w:type="dxa"/>
          </w:tcPr>
          <w:p w:rsidR="00084D77" w:rsidRPr="00C76636" w:rsidRDefault="00084D77" w:rsidP="00084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636">
              <w:rPr>
                <w:rFonts w:ascii="Times New Roman" w:hAnsi="Times New Roman" w:cs="Times New Roman"/>
                <w:b/>
                <w:sz w:val="20"/>
                <w:szCs w:val="20"/>
              </w:rPr>
              <w:t>Шифр и категория</w:t>
            </w:r>
          </w:p>
        </w:tc>
        <w:tc>
          <w:tcPr>
            <w:tcW w:w="2664" w:type="dxa"/>
          </w:tcPr>
          <w:p w:rsidR="00084D77" w:rsidRDefault="00084D77" w:rsidP="002305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</w:t>
            </w:r>
          </w:p>
          <w:p w:rsidR="00084D77" w:rsidRPr="00C76636" w:rsidRDefault="00084D77" w:rsidP="002305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(пользователь) ИКЦ (в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объектов в составе ИКЦ)</w:t>
            </w:r>
          </w:p>
        </w:tc>
        <w:tc>
          <w:tcPr>
            <w:tcW w:w="1843" w:type="dxa"/>
          </w:tcPr>
          <w:p w:rsidR="00084D77" w:rsidRPr="00C76636" w:rsidRDefault="00084D77" w:rsidP="00084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и дата подписания </w:t>
            </w:r>
            <w:r w:rsidRPr="00C76636">
              <w:rPr>
                <w:rFonts w:ascii="Times New Roman" w:hAnsi="Times New Roman" w:cs="Times New Roman"/>
                <w:b/>
                <w:sz w:val="20"/>
                <w:szCs w:val="20"/>
              </w:rPr>
              <w:t>охранного обязательства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на объекты в составе ИКЦ)</w:t>
            </w:r>
          </w:p>
        </w:tc>
        <w:tc>
          <w:tcPr>
            <w:tcW w:w="1701" w:type="dxa"/>
          </w:tcPr>
          <w:p w:rsidR="00084D77" w:rsidRPr="00C76636" w:rsidRDefault="00084D77" w:rsidP="00084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составленных паспортов на ИКЦ (указать цифру)</w:t>
            </w:r>
          </w:p>
        </w:tc>
        <w:tc>
          <w:tcPr>
            <w:tcW w:w="1701" w:type="dxa"/>
          </w:tcPr>
          <w:p w:rsidR="00084D77" w:rsidRPr="00C76636" w:rsidRDefault="00084D77" w:rsidP="00084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636">
              <w:rPr>
                <w:rFonts w:ascii="Times New Roman" w:hAnsi="Times New Roman" w:cs="Times New Roman"/>
                <w:b/>
                <w:sz w:val="20"/>
                <w:szCs w:val="20"/>
              </w:rPr>
              <w:t>Дата составления паспорта историко-культурной ценности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1.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Аўгустоўскі канал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410Г000146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Категория 0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АУП “Гроднамеліаводгас”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12.04.2018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1.1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Зарэгуляваны ўчастак р. Чорная Ганьча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 Дзяржаўнай мяжы з Рэспублікай Польшча да в. Сонічы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АУП “Гроднамеліаводгас”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-//-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1.2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Штучны ўчастак канала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 в. Сонічы да шлюза “Нямнова”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АУП “Гроднамеліаводгас”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-//-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1.3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Трохкамерны судаходны шлюз (гідравузел “Нямнова”)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АУП “Гроднамеліаводгас”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-//-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1.4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Дом наглядчыка пры 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трохкамерным шлюзе (гідравузел “Нямнова”)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Зажэцкая Л.І.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4/05/03/-11/2 ад 2.06.2019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pStyle w:val="5"/>
              <w:outlineLvl w:val="4"/>
              <w:rPr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pStyle w:val="5"/>
              <w:outlineLvl w:val="4"/>
              <w:rPr>
                <w:lang w:val="be-BY"/>
              </w:rPr>
            </w:pP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1.5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Шлюз-рэгулятар (водазаборны) “Куркуль” (гідравузел “Нямнова”)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АУП “Гроднамеліаводгас”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-//-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1.6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Дом наглядчыка пры шлюзе “Куркуль” (гідравузел “Нямнова”)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АУП “Гроднамеліаводгас”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12.04.2018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1.7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Аднакамерны судаходны шлюз (гідравузел “Дамброўка”)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АУП “Гроднамеліаводгас”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-//-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1.8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Шлюз-рэгулятар (гідравузел “Дамброўка”)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АУП “Гроднамеліаводгас”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-//-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1.9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Дом наглядчыка (гідравузел “Дамброўка”)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Тартак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АУП “Гроднамеліаводгас”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12.04.2018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1.10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Злучальны канал (гідравузел “Дамброўка”)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 судаходнага шлюза “Нямнова” да ўпадзення ў р. Нёман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-//-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1.11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Аднакамерны суднаходны шлюз (гідравузел “Валкушык”)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-//-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1.12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Памежны шлюз-рэгулятар (гідравузел “Валкушык”)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-//-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1.13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Рэшткі фундамента дома наглядчыка (гідравузел “Валкушык”)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12.04.2018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1.14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Сонечны гадзіннік (гідравузел “Валкушык”)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12.04.2018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1.15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Аднакамерны суднаходны шлюз (гідравузел “Кужынец”)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-//-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1.16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Шлюз-рэгулятар (гідравузел “Кужынец”)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-//-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2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Фартыфікацыйныя збудаванні 68-га Гродзенскага ўмацаванага раёна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45</w:t>
            </w: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412Д000676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084D77" w:rsidRPr="00B03358" w:rsidRDefault="00084D77" w:rsidP="00084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2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2.1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Аднапавярховы двухамбразурны гарматна-кулямётны дот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Баяры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Падлабенскі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4/05/03-11/3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rPr>
          <w:trHeight w:val="954"/>
        </w:trPr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2.2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Два аднапавярховыя двухамбразурныя гарматна-кулямётныя паўкапаніры 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Маркаўцы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4/05/03-11/4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2.3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Рэшткі дота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Маркаўцы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4/05/03-11/5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2.4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Два аднапавярховыя двухамбразурныя гарматна-кулямётныя доты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Маркаўцы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4/05/03-11/6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2.5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Аднпапвярховы аднаамбразурны кулямётны дот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Маркаўцы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4/05/03-11/37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2.6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Пяць аднапавярховых двухамбразурныя гарматна-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кулямётныя паўкапаніры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Доргунь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4/05/03-11/38ад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2.7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Тры аднапавярховыя гарматна-кулямётныя доты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Доргунь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4/05/03-11/39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2.8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Два двухпавярховыя трохамбразурныя гарматна-кулямётныя доты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Доргунь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4/05/03-11/40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2.9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Двухпавярховы двухамбразурны артылерыйскі паўкапанір са слядамі баёў 1941 г.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Доргунь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4/05/03-11/41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2.10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Камандна-назіральны пункт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Доргунь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4/05/03-11/42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2.11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Два аднапавярховыя аднаамбраззурныя кулямётныя доты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Доргунь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4/05/03-11/43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2.12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Двухпавярховы чатырохамбразурны гарматна-кулямётны капанір са слядамі баёў 1941 г.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Доргунь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4/05/03-11/44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2.13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Двухпавярховы трохамбразурны гарматны дот са слядамі баёў 1941 г.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Новікі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4/05/03-11/16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2.14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Двухпавярховы чатырохамбразурны гарматна-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кулямётны капанір са слядамі баёў 1941 г. з памятнай шыльдай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Новікі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4/05/03-11/17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2.15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Рэшткі двухпавярховага двухамбразурнага гарматна-кулямётнага дота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Новікі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4/05/03-11/18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2.16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Рэшткі аднапавярховага двухамбразурнага гарматна-кулямётнага дота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Новікі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4/05/03-11/19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2.17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Рэшткі аднапавярховаа двухамбразурнага кулямётнага дота з двума 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кулямётнымі ўстаноўкамі НПС-3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Новікі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4/05/03-11/20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2.18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Рэшткі двухпавярховага двухамбразурнага гарматна-кулямётнага паўкапаніра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Новікі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4/05/03-11/21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2.19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Аднапавярховы двухамбразурны гарматна-кулямётны паўкапанір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Новікі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4/05/03-11/22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2.20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Двухпавярховы трохамбразурны гарматна-кулямётны дот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Новікі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4/05/03-11/23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2.21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Аднапавярховы двухамбразурны гарматна-кулямётны дот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Новікі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4/05/03-11/24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2.22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Два аднапавярховыя двухамбразурныя кулямётныя дота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Новікі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4/05/03-11/25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2.23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Двухпавярховы двухамбразурны гарматна-кулямётны дот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Новікі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4/05/03-11/26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2.24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Рэшткі аднапавярховага двухамбразурнага гарматна-кулямётнага паўкапаніра 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Новікі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4/05/03-11/27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2.25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Аднапавярховы двухамбразурны гарматна-кулямётны дот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Новікі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4/05/03-11/28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2.26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Рэшткі двух аднапавярховых двухамбразурных гарматна-кулямётных дотаў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Навасёлкі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4/05/03-11/29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2.27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Рэшткі аднапавярховага трохамбразурнага гарматна-кулямётнага паўкапаніра з агнём з крыла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Навасёлкі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4/05/03-11/30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2.28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Рэшткі аднапавярховага двухамбразурнага гарматна-кулямётнага дота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Навасёлкі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4/05/03-11/31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2.29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Рэшткі двухпавярховага трохамбразурнага гарматна-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кулямётнага дота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Навасёлкі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4/05/03-11/32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2.30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Аднапавярховы двухамбразурны гарматна-кулямётны дот са слядамі баёў 1941 г.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Навасёлкі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4/05/03-11/33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2.31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Два аднапавярховыя двухамбразурныя гарматна-кулямётныя доты са слядамі баёў 1941 г.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г.п. Сапоцкін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4/05/03-11/34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2.32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Два двухпавярховых трохамбразурных гарматна-кулямётных дота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г.п. Сапоцкін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4/05/03-11/35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2.33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Аднапавярховы аднаамбразурны куоямётны дот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Радзівілкі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4/05/03-11/36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2.34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Аднапавярховы двуамбразурны гарматна-кулямётны дот са слядамі баёў 1941 г.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Хутар Асочнікі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4/05/03-11/7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2.35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Двухпавярховы двухамбразурны гарматна-кулямётны дот са слядамі баёў 1941 г. з памятнай шыльдай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Пясчаны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4/05/03-11/8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2.36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Рэшткі двухпавярховага трохамбразурнага гарматна-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кулямётнага дота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Пясчаны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4/05/03-11/9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2.37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Рэшткі двухпавярховага двухамбразурнага гарматна-кулямётнага паўкапаніра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Пясчаны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4/05/03-11/10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2.38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Аднапавярховы двухамбразурны артылерыйскі паўкапанір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Пясчаны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4/05/03-11/11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2.39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Два двухпавярховыя трохамбразурныя гарматна-кулямётныя доты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Аўгустоўскі канал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4/05/03-11/12 ад 23.11.2018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2.40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Рэшткі трох двухпавярховых двухамбразурн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ых гарматна-кулямётных дотаў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Аўгустоўскі канал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4/05/03-11/13 ад 23.11.2018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2.41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Рэшткі двухпавярховага трохамбразурнага кулямётнага паўкапаніра з агнём з крыла 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Аўгустоўскі канал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4/05/03-11/14 ад 23.11.2018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2.42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Аднапавярховы аднаамбразурны кулямётны дот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Аўгустоўскі канал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4/05/03-11/15 ад 23.11.2018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2.43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Рэшткі двух двухпавярховых трохамбразурных гарматна-кулямётных дотаў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Аўгустоўскі канал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4/05/03-11/45 ад 23.11.2018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2.44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Рэшткі трох аднапавярховых 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аднаамбразурных кулямётных дотаў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Аўгустоўскі канал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4/05/03-11/46 ад 23.11.2018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2.45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Рэшткі двухпавярховага двухамбразурнага гарматна-кулямётнага паўкапаніра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Аўгустоўскі канал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4/05/03-11/47 ад 28.11.2018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3.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Фартыфікацыйныя збудаванні Гродзенскай крэпасці (1913–1915 гг.)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34</w:t>
            </w: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412Д000677</w:t>
            </w:r>
          </w:p>
          <w:p w:rsidR="00084D77" w:rsidRPr="00B03358" w:rsidRDefault="00084D77" w:rsidP="0008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2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3.1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Форт № 1 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Загараны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СВК “Гродзенскі”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4/05/03-11/48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3.2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Рэшткі форта № 1а (малы форт) 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Баля Сольная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Падлабенскі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4/05/03-11/49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3.3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Сховішча апорнага пункта форта № 1а 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Баля Сольная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Падлабенскі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4/05/03-11/50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3.4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Рэшткі форта № 2 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Навумавічы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СВК “Гродзенскі”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4/05/03-11/51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3.5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Рэшткі форта № 2а (малы форт) 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Навумавічы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СВК “Гродзенскі”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4/05/03-11/52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3.6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Рэшткі сховішча апорнага пункта форта № 2а 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Навумавічы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СВК “Гродзенскі”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4/05/03-11/53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3.7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Рэшткі парахавога склепа 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Пушкары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Падлабенскі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4/05/03-11/54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3.8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Рэшткі форта № 3 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Лабна-Агароднікі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СВК “Ніва-2003”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4/05/03-11/55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3.9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Рэшткі форта № 3а (малы 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форт) (1913–1915 гг.)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Навасёлкі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СВК “Ніва-2003”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4/05/03-11/56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3.10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Рэшткі форта № 3а (парахавы склеп) (1913–1915 гг.)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Навасёлкі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Падлабенскі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4/05/03-11/57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3.11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Форт № 3а (пазіцыя для 210-мм японскіх гармат) 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Навасёлкі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Падлабенскі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4/05/03-11/58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3.12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Рэшткі форта № 3б 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Трычы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Падлабенскі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4/05/03-11/59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3.13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Форт № 4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Стрэльчыкі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Падлабенскі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4/05/03-11/60 ад 23.11.2018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3.14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Форт № 4а (малы форт)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Стрэльчыкі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Падлабенскі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4/05/03-11/61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3.15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Парахавы склеп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Стрэльчыкі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Падлабенскі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4/05/03-11/62 ад 23.11.2018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3.16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Форт № 5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Гневяншчына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ДЛУ “Гродзенскі лясгас”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4/05/03-11/63 ад 28.11.2018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3.17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Форт № 5а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Дачны масіў Каробчыцы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4/05/03-11/64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3.18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Парахавы склеп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Дачны масіў Каробчыцы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4/05/03-11/65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3.19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Рэшткі форта № 6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Дачны масіў Юзэфоўка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4/05/03-11/66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3.20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Два горжавых бліндажа фортавай групы № 6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Каменка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ДЛУ “Гродзенскі лясгас”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4/05/03-11/67 ад 25.01.2019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3.21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Тры сховішчы фортавай групы № 6 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Каменка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ДЛУ “Гродзенскі лясгас”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4/05/03-11/68 ад 28.11.2018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3.22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Рэшткі форта № 7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Малая Альшанка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4/05/03-11/69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3.23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Парахавы склеп фортавай групы № 7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Малая Альшанка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КВСУП “Гродзенская птушкафабрыка”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4/05/03-11/70 ад 25.01.2019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3.24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Два наглядальныя пасты фортавай групы № 7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Малая Альшанка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ДЛУ “Гродзенскі лясгас”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4/05/03-11/71 ад 28.11.2018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3.25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Форт № 8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Гібулічы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4/05/03-11/72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3.26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Сховішча фортавай групы № 8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Гібулічы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ДЛУ “Гродзенскі лясгас”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4/05/03-11/73 ад 28.11.2018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3.27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Наглядальны пост фортавай групы № 8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Гібулічы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ДЛУ “Гродзенскі лясгас”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4/05/03-11/74 ад 28.11.2018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3.28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Парахавы склеп фортавай групы № 8 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Гібулічы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ДЛУ “Гродзенскі лясгас”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4/05/03-11/75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3.29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Форт № 9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Пагараны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4/05/03-11/76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3.30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Наглядальны пост фортавай групы № 9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Пагараны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ДЛУ “Гродзенскі лясгас”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4/05/03-11/77 ад 28.11.2018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3.31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Чатыры сховішчы фортавай групы № 10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Прыгодзічы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Путрышкаўскі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4/05/03-11/78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3.32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Наглядальны пост фортавай групы № 10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Прыгодзічы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Путрышкаўскі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4/05/03-11/79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3.33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Сховішча фортавай групы № 11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Русота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Путрышкаўскі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4/05/03-11/80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3.34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Два наглядальныя пасты фортавай групы № 11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Русота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Путрышкаўскі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4/05/03-11/81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4. 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Касцёл Ушэсця 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Найсвяцейшай Дзевы Марыі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Адэльск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412Г000147</w:t>
            </w:r>
          </w:p>
          <w:p w:rsidR="00084D77" w:rsidRPr="00B03358" w:rsidRDefault="00084D77" w:rsidP="0008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Парафія Унебаўзяцця Божай Маці ў в. Адэльск Гродзенскага раёна Гродзенскай 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дыяцэзіі Рычска-каталіцкага касцёла ў Рэспубліцы Беларусь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№ 4/05/03-11/82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5.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Царква Аляксандра Неўскага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Верцялішкі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412Г000159</w:t>
            </w:r>
          </w:p>
          <w:p w:rsidR="00084D77" w:rsidRPr="00B03358" w:rsidRDefault="00084D77" w:rsidP="0008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Прыход храма Святога благавернага князя Аляксандра Неўскага ў в. Верцялішкі Гродзенскага раёна Гродзенскай епархіі Беларускай Праваслаўнай Царквы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4/05/03-11/92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Свята-Дабравешчанская царква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Жытомля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412Г000174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Прыход храма Дабравешчання Прасвятой Багародзіцы ў в. Жытомля Гродзенскага раёна Гродзенскай епархіі Беларускай Праваслаўнай Царквы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4/05/03-11/101 ад 11.11.2018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7.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Палацава-паркавы комплекс “Свяцк”</w:t>
            </w:r>
          </w:p>
        </w:tc>
        <w:tc>
          <w:tcPr>
            <w:tcW w:w="851" w:type="dxa"/>
          </w:tcPr>
          <w:p w:rsidR="00084D77" w:rsidRPr="00B03358" w:rsidRDefault="00AF2191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6</w:t>
            </w: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в. Свяцк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412Г000212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2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ААТ “Санаторый “Азёрны””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4/05/03-11/138 ад 18.02.2019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+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7.1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Палац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Свяцк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ААТ “Санаторый “Азёрны””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+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7.2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Інтэр’ер палаца: 3 драўляныя лесвіцы, 5 камінаў, 2 печкі, дзверы, вокны, люстэркі, дэкаратыўнае аздабленне сцен і столі палаца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Свяцк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ААТ “Санаторый “Азёрны””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+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7.3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Два флігеля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Свяцк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ААТ “Санаторый “Азёрны””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+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7.4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Парк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Свяцк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ААТ “Санаторый “Азёрны””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+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7.5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Капліца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Свяцк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ААТ “Санаторый “Азёрны””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+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7.6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Гаспадарчая пабудова (былы склеп)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Свяцк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ААТ “Санаторый “Азёрны””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+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8. 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Гарадзішча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Адэльск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413В000148</w:t>
            </w:r>
          </w:p>
          <w:p w:rsidR="00084D77" w:rsidRPr="00B03358" w:rsidRDefault="00084D77" w:rsidP="0008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Адэльскі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4/05/03-11/83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9.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Селішча перыяду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Агароднікі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Абухаўскі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02.12.2010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Стаянкі перыяду каменнага веку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Азёры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413В000150</w:t>
            </w:r>
          </w:p>
          <w:p w:rsidR="00084D77" w:rsidRPr="00B03358" w:rsidRDefault="00084D77" w:rsidP="0008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Азёрскі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4/05/03-11/85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20.02.2010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Селішча перыяду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Азёры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413В000374</w:t>
            </w:r>
          </w:p>
          <w:p w:rsidR="00084D77" w:rsidRPr="00B03358" w:rsidRDefault="00084D77" w:rsidP="0008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Азёрскі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4/05/03-11/86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20.02.2010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Стаянкі перыду каменнага – бронзавага вякоў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Баля Сольная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413В000153</w:t>
            </w:r>
          </w:p>
          <w:p w:rsidR="00084D77" w:rsidRPr="00B03358" w:rsidRDefault="00084D77" w:rsidP="0008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Падлабенскі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4/05/03-11/87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20.02.2010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Стаянкі перыяду каменнага і бронзавага вякоў Берагавы-1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пас. Берагавы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413В000154</w:t>
            </w:r>
          </w:p>
          <w:p w:rsidR="00084D77" w:rsidRPr="00B03358" w:rsidRDefault="00084D77" w:rsidP="0008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Верцялішкаўскі сельскі выканаўчы камітэт  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4/05/03-11/88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Стаянка і селішча Берагавы-1 перыяду 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фінальнага палеаліту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пас. Берагавы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413В000155</w:t>
            </w:r>
          </w:p>
          <w:p w:rsidR="00084D77" w:rsidRPr="00B03358" w:rsidRDefault="00084D77" w:rsidP="0008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Верцялішкаўскі сельскі выканаўчы камітэт  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4/05/03-11/89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15.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Селішча перыяду канца жалезнага веку  – ранняга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Беражаны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413В000157</w:t>
            </w:r>
          </w:p>
          <w:p w:rsidR="00084D77" w:rsidRPr="00B03358" w:rsidRDefault="00084D77" w:rsidP="0008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4/05/03-11/90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Брацкая магіла (1944 г.)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Верцялішкі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413Д000158</w:t>
            </w:r>
          </w:p>
          <w:p w:rsidR="00084D77" w:rsidRPr="00B03358" w:rsidRDefault="00084D77" w:rsidP="0008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Верцялішкаўскі сельскі выканаўчы камітэт  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4/05/03-11/91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20.02.2010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Селішча перыяду сярэднявечча. Стаянка перыяду каменнага веку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Гожа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413В000161</w:t>
            </w:r>
          </w:p>
          <w:p w:rsidR="00084D77" w:rsidRPr="00B03358" w:rsidRDefault="00084D77" w:rsidP="0008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Гожскі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4/05/03-11/93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20.02.2010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Стаянка Дарошавічы-1 перыяду бронзавага веку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Дарошавічы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413В000162</w:t>
            </w:r>
          </w:p>
          <w:p w:rsidR="00084D77" w:rsidRPr="00B03358" w:rsidRDefault="00084D77" w:rsidP="0008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Квасоўскі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4/05/03-11/94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20.02.2010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Стаянка Дарошавічы-2 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перыяду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Дарошавічы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413В000163</w:t>
            </w:r>
          </w:p>
          <w:p w:rsidR="00084D77" w:rsidRPr="00B03358" w:rsidRDefault="00084D77" w:rsidP="0008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Квасоўскі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4/05/03-11/95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–//–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20.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Стаянка Дарошавічы-3 перыяду фінальнага палеаліту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Дарошавічы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413В000164</w:t>
            </w:r>
          </w:p>
          <w:p w:rsidR="00084D77" w:rsidRPr="00B03358" w:rsidRDefault="00084D77" w:rsidP="0008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Квасоўскі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4/05/03-11/96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–//–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Стаянка Жылічы-1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Жылічы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413В000169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4/05/03-11/97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20.02.2010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Стаянка Жылічы-2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Жылічы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413В000170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4/05/03-11/98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–//–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Стаянка Жылічы-3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Жылічы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413В000171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4/05/03-11/99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–//–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Стаянка Жылічы-5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Жылічы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413В000173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4/05/03-11/100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–//–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Стаянкі перыяду каменнаа і бронзавага вякоў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Запур’е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413В000175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Парэчскі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4/05/03-11/102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20.02.2010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26.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Гарадзішча перыяду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Індура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413В000176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Індурскі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4/05/03-11/103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20.02.2010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Брацкая магіла (1944 г.)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Індура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413Д000177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Індурскі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4/05/03-11/104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Касцёл Прасвятой Троіцы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Індура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413Г000178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Прыход Прасвятой Троіцы ў аг. Індура Гродзенскага раёна Гродзенскай дыяцэзіі Рымска-каталіцкага касцёла ў Рэспубліцы Беларусь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4/05/03-11/105 ад 22.11.2018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Свята-Аляксандра-Неўская царква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Індура</w:t>
            </w:r>
          </w:p>
        </w:tc>
        <w:tc>
          <w:tcPr>
            <w:tcW w:w="1671" w:type="dxa"/>
          </w:tcPr>
          <w:p w:rsidR="00084D77" w:rsidRPr="00B03358" w:rsidRDefault="005C5DCF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413Г</w:t>
            </w:r>
            <w:bookmarkStart w:id="0" w:name="_GoBack"/>
            <w:bookmarkEnd w:id="0"/>
            <w:r w:rsidR="00084D77"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000179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Прыход храма Святога боагавернага князя Аляксандра Неўскага ў аг. Індура Гродзенскага раёна Гродзенскай епархіі Беларускай Праваслаўнай царквы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4/05/03-11/106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Крэмнеапрацоўчая майстэрня перыяду 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каменнага веку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Славічы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413Д000180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4/05/03-11/107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31.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Брацкая магіла (1944 г.)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Капцёўка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413Д000181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4/05/03-11/108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32.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Брацкая магіла (1944 г.)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Каробчыцы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413Д000182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4/05/03-11/109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33.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Татарскія могілкі перыяду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Каробчыцы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413Д000378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КВСУП “Гродзенская птушкафабрыка”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4/05/03-11/110 ад 23.11.2018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20.02.1010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34.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Курганны могільнік перыяду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Каўпакі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413В000183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4/05/03-11/111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35.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Стаянка перыяду бронзавага веку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Кашэўнікі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413В000183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4/05/03-11/112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36.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Селішча перыяду жалезнага 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веку. Каменны могільнік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Коматава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413В000185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ДЛУ “Скідзельскі лясгас”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4/05/03-11/113 ад 30.01.2019 г.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30.05.2010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37.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Стаянка і селішча Коматава-2 перыяду каменнага веку –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Коматава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413В000187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Абухаўскі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4/05/03-11/114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9.08.2017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38.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Стаянка і селішча Коматава-4 перыяду бронзавага веку, позняга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Коматава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413В000189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Абухаўскі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4/05/03-11/115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–//–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39.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Сярэднявечны хрысціянскі могільнік і стаянка Коматава-5 перыяду каменнага веку, сярэднявечча, новага часу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Коматава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413В000190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Абухаўскі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4/05/03-11/116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–//–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40.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Стаянка і селішча Коматава-6 перыяду каменнаг веку, бронзавага веку, сярэднявечча, новага часу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Коматава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413В000191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Абухаўскі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4/05/03-11/117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–//–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Спаса-Праабражэнская царква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Коматава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413Г000381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Прыход храма Праабражэння Гасподняга у в. Коматава Гродзенскага раёна Гродзенскай епархіі Беларускай Праваслаўнай царквы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№4/05/03-11 ад 31.01.2019 г.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42.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Селішча перыяду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Кукалі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413В000192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Путрышкаўскі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4/05/03-11/119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9.08.2017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43.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Свята-Мікалаеўская царква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Лаша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413Г000193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Прыход храма Свяціцеля Мікалая Цудатворцы з в. Лаша Гродзенскага раёна Гродзенскай епархіі Беларускай Праваслаўнай царквы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4/05/03-11/120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23.03.2010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44.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Стаянка перыяду каменнага і бронзавага вякоў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Ліхачы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413В000194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Парэчскі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4/05/03-11/121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Свята-Пакроўская царква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Мількаўшчына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413Г000196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Прыход храма Пакрова Прасвятой Багародзіцы ў в. Мільўшчына Гродзенскага раёна Гродзенскай епархіі Беларускай Праваслаўнай царквы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4/05/03-11/122 ад 14.11.2018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23.03.2010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46.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Могільнік перыяду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Міцкевічы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413В000382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СВК “Гродзенскі”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4/05/03-11/123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12.02.2010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47.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Каменны могільнік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Навумавічы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413В000197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Падлабенскі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4/05/03-11/124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12.02.2010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48.</w:t>
            </w:r>
          </w:p>
        </w:tc>
        <w:tc>
          <w:tcPr>
            <w:tcW w:w="1769" w:type="dxa"/>
          </w:tcPr>
          <w:p w:rsidR="00084D77" w:rsidRPr="002566D1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66D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Паселішча Нямнова-1 Мост каменнага і бронзавага вякоў</w:t>
            </w:r>
          </w:p>
        </w:tc>
        <w:tc>
          <w:tcPr>
            <w:tcW w:w="851" w:type="dxa"/>
          </w:tcPr>
          <w:p w:rsidR="00084D77" w:rsidRPr="002566D1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2566D1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66D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Нямнова</w:t>
            </w:r>
          </w:p>
        </w:tc>
        <w:tc>
          <w:tcPr>
            <w:tcW w:w="1671" w:type="dxa"/>
          </w:tcPr>
          <w:p w:rsidR="00084D77" w:rsidRPr="002566D1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66D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413В000198</w:t>
            </w:r>
          </w:p>
        </w:tc>
        <w:tc>
          <w:tcPr>
            <w:tcW w:w="2664" w:type="dxa"/>
          </w:tcPr>
          <w:p w:rsidR="00084D77" w:rsidRPr="002566D1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66D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ОУП “Гроднамеліаводгас”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ад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26.11.2019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49.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Пагараны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413В000199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4/05/03-11/126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12.02.2010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50.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Царква Казанскай Маці Божай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Парэчча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413Г000200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Прыход храма Казанскай іконы Маці Божай ў в. Парэчча Гродзенскага раёна Гродзенскай епархіі Беларускай Праваслаўнай царквы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4/05/03-11/127 ад 10.11.2018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51.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Брацкая магіла (1944 г.)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Парэчча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413Д000201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Парэчскі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4/05/03-11/128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52.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Касцёл Дзевы Марыі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Парэчча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413Г000202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Рэлігійная абшчына прыхода касцёла Прысвятой Дзевы Марыі Нястомнай дапамогі ў аг. Парэчча Гродзенскага раёна Гродзенскай дыяцэзіі Рымска-каталіцкага касцёла ў Рэспубліцы Беларусь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4/05/03-11/129 ад 28.11.2018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53.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Касцёл Святога 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Апостала Іуды Фадзея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Прывалкі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413Г000203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Прыход касцёла Святога Іуды Тадэвуша ў в. Прывалкі 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Гродзенскага раёна Гродзенскай дыяцэзіі Рымска-каталіцкага касцёла ў Рэспубліцы Беларусь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№ 4/05/03-11/130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54.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Селішча перыду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Прыгодзічы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413В000204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Путрышкаўскі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4/05/03-11/131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12.02.2010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55.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Барцкая магіла (1944 г.)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Путрышкі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413Д000207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Путрышкаўскі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4/05/03-11/132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56.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Могільнік перыяду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Пушкары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413В000682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СВК “Гродзенскі”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4/05/03-11/133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12.02.2010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57.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Селішча перыяду жалезнага веку,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Рыбніца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413В000208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Парэчскі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4/05/03-11/134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12.02.2010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58.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Брацкая магіла (1944 г.)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гп. Сапоцкін, у парку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413Д000209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4/05/03-11/135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59.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Брацкая магіла (1941 г.)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гп. Сапоцкін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413Д000210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4/05/03-11/136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60.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Дзве капліцы-пахавальні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гп. Сапоцкін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413Г000211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Сапоцкінскі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4/05/03-11/137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61.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Касцёл Праабражэння Гасподня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Селіванаўцы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413Г000213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Прыход Праабражэння Гасподня ў в. Селіванаўцы Гродзенскага раёна Гродзенскай епархіі Беларускай Праваслаўнай царквы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4/05/03-11/139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23.03.2010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62.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Стаянка і селішча перыяду каменнага веку, сярэднявечча і новага часу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Селюкі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413В000214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Абухаўскі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4/05/03-11/141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23.03.2010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63.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Селішча перыяду сярэднявечча, стаянка перыяду каменнага, 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бронзавага вякоў і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Сіўкава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413В000215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Верцялішкаўскі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4/05/03-11/142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64.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Касцёл Унебаўзяцця Маці Божай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 Скідзель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413Г00021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Прыход Унебаўзяцця Маці Божай і Святога Язэпа рамесніка ў г. Скідзель Гродзенскага раёна Гродзенскай дыяцэзіі Рымска-каталіцкага касцёла ў Рэспубліцы Беларусь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4/05/03-11/140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65.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Брацкая магі</w:t>
            </w:r>
            <w:r w:rsidR="00A1251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 (1942 г.)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 Скідзель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413Д000218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Скідзельскі гарадскі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4/05/03-11/143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66.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Брацкая магі</w:t>
            </w:r>
            <w:r w:rsidR="00A1251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 (1944 г.)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 Скідзель, у парку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413Д000219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Скідзельскі гарадскі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4/05/03-11/144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13.06.2011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67.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Стаянка Кавальцы-1 перыяду фінальнага палеаліта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Славічы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413В000220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4/05/03-11/145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17.08.2018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68.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Стаянка і селішча Кавальцы-2 перыяду 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мезаліта, бронзавага веку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Славічы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413В000221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4/05/03-11/146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–//–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69.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Стаянка і селішча Кавальцы-3 перыяду неаліта, мезаліта, бронзавага веку,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Славічы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413В000222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4/05/03-11/147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–//–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70.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Селішча Кавальцы-4 перыяду сярэднявечча іновага часу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Славічы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413В000223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4/05/03-11/148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–//–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71.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Селішча перыяду ранняга жалезнага веку–сярэднявечча, стаянка перыяду </w:t>
            </w: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каменнага веку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Славічы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413В000224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4/05/03-11/149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17.08.2018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72.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Стаянка Славічы-1 перыяду фінальнага палеаліта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Славічы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413В000225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4/05/03-11/150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17.08.2018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73.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Стаянка Славічы-2 перыяду каменнага веку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Славічы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413В000226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Капцёўскі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4/05/03-11/151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–//–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74.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Стаянкі перыяду каменнага і бронзавага вякоў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Старая Руда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413Д000228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Парэчскі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4/05/03-11/152 ад 09.11.2018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17.08.2018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75.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Брацкая магіла (1944 г.)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Сухая Даліна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412Д000229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Індурскі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4/05/03-11/153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12.04.2018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76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Гарадзішча перыяду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Шадзінцы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413В000039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СВК “Зарэчны-Агра”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4/05/03-11/154 ад 23.01.2019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12.04.2018</w:t>
            </w:r>
          </w:p>
        </w:tc>
      </w:tr>
      <w:tr w:rsidR="00084D77" w:rsidRPr="00B03358" w:rsidTr="00084D77">
        <w:tc>
          <w:tcPr>
            <w:tcW w:w="636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77.</w:t>
            </w:r>
          </w:p>
        </w:tc>
        <w:tc>
          <w:tcPr>
            <w:tcW w:w="176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Паселішча перыяду фінальнага палеаліта, бронзавага веку, сярэднявечча</w:t>
            </w:r>
          </w:p>
        </w:tc>
        <w:tc>
          <w:tcPr>
            <w:tcW w:w="85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39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Шчачынова</w:t>
            </w:r>
          </w:p>
        </w:tc>
        <w:tc>
          <w:tcPr>
            <w:tcW w:w="167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413В000230</w:t>
            </w:r>
          </w:p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664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Путрышкаўскі сельскі выканаўчы камітэт</w:t>
            </w:r>
          </w:p>
        </w:tc>
        <w:tc>
          <w:tcPr>
            <w:tcW w:w="1843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4/05/03-11/155 ад 08.11.2018</w:t>
            </w: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084D77" w:rsidRPr="00B03358" w:rsidRDefault="00084D77" w:rsidP="00084D7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033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12.04.2018</w:t>
            </w:r>
          </w:p>
        </w:tc>
      </w:tr>
    </w:tbl>
    <w:p w:rsidR="008306E3" w:rsidRDefault="008306E3" w:rsidP="008306E3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8306E3" w:rsidRDefault="008306E3" w:rsidP="0083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6E3" w:rsidRDefault="008306E3" w:rsidP="0083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6E3" w:rsidRDefault="008306E3" w:rsidP="0083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6E3" w:rsidRDefault="008306E3" w:rsidP="0083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6E3" w:rsidRDefault="008306E3" w:rsidP="0083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6E3" w:rsidRDefault="008306E3" w:rsidP="0083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6E3" w:rsidRDefault="008306E3" w:rsidP="0083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6E3" w:rsidRDefault="008306E3" w:rsidP="0083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6E3" w:rsidRDefault="008306E3" w:rsidP="0083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89B" w:rsidRDefault="0024389B"/>
    <w:sectPr w:rsidR="0024389B" w:rsidSect="008306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0F7A"/>
    <w:multiLevelType w:val="hybridMultilevel"/>
    <w:tmpl w:val="F942E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41A4"/>
    <w:multiLevelType w:val="hybridMultilevel"/>
    <w:tmpl w:val="03343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0AED"/>
    <w:multiLevelType w:val="hybridMultilevel"/>
    <w:tmpl w:val="8D880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03ADC"/>
    <w:multiLevelType w:val="hybridMultilevel"/>
    <w:tmpl w:val="A280B6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68"/>
    <w:rsid w:val="00070C27"/>
    <w:rsid w:val="00084D77"/>
    <w:rsid w:val="002305E6"/>
    <w:rsid w:val="0024389B"/>
    <w:rsid w:val="005C5DCF"/>
    <w:rsid w:val="008306E3"/>
    <w:rsid w:val="00A12515"/>
    <w:rsid w:val="00AB43ED"/>
    <w:rsid w:val="00AF2191"/>
    <w:rsid w:val="00D5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B60C"/>
  <w15:chartTrackingRefBased/>
  <w15:docId w15:val="{BEE91416-90C5-4D02-B665-81C153C9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E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306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306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0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306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306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6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06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06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06E3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306E3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customStyle="1" w:styleId="Style2">
    <w:name w:val="Style2"/>
    <w:basedOn w:val="a"/>
    <w:uiPriority w:val="99"/>
    <w:rsid w:val="008306E3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306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306E3"/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8306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8306E3"/>
    <w:pPr>
      <w:widowControl w:val="0"/>
      <w:autoSpaceDE w:val="0"/>
      <w:autoSpaceDN w:val="0"/>
      <w:adjustRightInd w:val="0"/>
      <w:spacing w:after="0" w:line="24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8306E3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306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8306E3"/>
    <w:rPr>
      <w:rFonts w:ascii="Franklin Gothic Medium Cond" w:hAnsi="Franklin Gothic Medium Cond" w:cs="Franklin Gothic Medium Cond"/>
      <w:sz w:val="26"/>
      <w:szCs w:val="26"/>
    </w:rPr>
  </w:style>
  <w:style w:type="paragraph" w:customStyle="1" w:styleId="Style5">
    <w:name w:val="Style5"/>
    <w:basedOn w:val="a"/>
    <w:uiPriority w:val="99"/>
    <w:rsid w:val="008306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0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6E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31"/>
    <w:rsid w:val="008306E3"/>
    <w:rPr>
      <w:spacing w:val="-2"/>
      <w:shd w:val="clear" w:color="auto" w:fill="FFFFFF"/>
    </w:rPr>
  </w:style>
  <w:style w:type="paragraph" w:customStyle="1" w:styleId="31">
    <w:name w:val="Основной текст3"/>
    <w:basedOn w:val="a"/>
    <w:link w:val="a6"/>
    <w:rsid w:val="008306E3"/>
    <w:pPr>
      <w:widowControl w:val="0"/>
      <w:shd w:val="clear" w:color="auto" w:fill="FFFFFF"/>
      <w:spacing w:after="0" w:line="274" w:lineRule="exact"/>
      <w:jc w:val="both"/>
    </w:pPr>
    <w:rPr>
      <w:rFonts w:eastAsiaTheme="minorHAnsi"/>
      <w:spacing w:val="-2"/>
      <w:lang w:eastAsia="en-US"/>
    </w:rPr>
  </w:style>
  <w:style w:type="character" w:customStyle="1" w:styleId="11">
    <w:name w:val="Основной текст1"/>
    <w:basedOn w:val="a6"/>
    <w:rsid w:val="008306E3"/>
    <w:rPr>
      <w:color w:val="000000"/>
      <w:spacing w:val="-2"/>
      <w:w w:val="100"/>
      <w:position w:val="0"/>
      <w:shd w:val="clear" w:color="auto" w:fill="FFFFFF"/>
      <w:lang w:val="ru-RU"/>
    </w:rPr>
  </w:style>
  <w:style w:type="character" w:styleId="a7">
    <w:name w:val="Hyperlink"/>
    <w:basedOn w:val="a0"/>
    <w:uiPriority w:val="99"/>
    <w:semiHidden/>
    <w:unhideWhenUsed/>
    <w:rsid w:val="008306E3"/>
    <w:rPr>
      <w:color w:val="0563C1" w:themeColor="hyperlink"/>
      <w:u w:val="single"/>
    </w:rPr>
  </w:style>
  <w:style w:type="paragraph" w:styleId="a8">
    <w:name w:val="No Spacing"/>
    <w:uiPriority w:val="1"/>
    <w:qFormat/>
    <w:rsid w:val="008306E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306E3"/>
    <w:pPr>
      <w:ind w:left="720"/>
      <w:contextualSpacing/>
    </w:pPr>
    <w:rPr>
      <w:rFonts w:eastAsiaTheme="minorHAnsi"/>
      <w:lang w:eastAsia="en-US"/>
    </w:rPr>
  </w:style>
  <w:style w:type="character" w:customStyle="1" w:styleId="aa">
    <w:name w:val="Основной текст с отступом Знак"/>
    <w:basedOn w:val="a0"/>
    <w:link w:val="ab"/>
    <w:uiPriority w:val="99"/>
    <w:rsid w:val="008306E3"/>
    <w:rPr>
      <w:rFonts w:ascii="Times New Roman" w:eastAsia="Times New Roman" w:hAnsi="Times New Roman" w:cs="Times New Roman"/>
      <w:sz w:val="30"/>
      <w:szCs w:val="30"/>
      <w:lang w:val="be-BY"/>
    </w:rPr>
  </w:style>
  <w:style w:type="paragraph" w:styleId="ab">
    <w:name w:val="Body Text Indent"/>
    <w:basedOn w:val="a"/>
    <w:link w:val="aa"/>
    <w:uiPriority w:val="99"/>
    <w:unhideWhenUsed/>
    <w:rsid w:val="008306E3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  <w:lang w:val="be-BY"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8306E3"/>
    <w:rPr>
      <w:rFonts w:eastAsiaTheme="minorEastAsia"/>
      <w:lang w:eastAsia="ru-RU"/>
    </w:rPr>
  </w:style>
  <w:style w:type="paragraph" w:customStyle="1" w:styleId="13">
    <w:name w:val="Обычный1"/>
    <w:uiPriority w:val="99"/>
    <w:rsid w:val="008306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">
    <w:name w:val="заголовок 6"/>
    <w:basedOn w:val="a"/>
    <w:next w:val="a"/>
    <w:uiPriority w:val="99"/>
    <w:rsid w:val="008306E3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e-BY"/>
    </w:rPr>
  </w:style>
  <w:style w:type="paragraph" w:customStyle="1" w:styleId="9">
    <w:name w:val="заголовок 9"/>
    <w:basedOn w:val="a"/>
    <w:next w:val="a"/>
    <w:uiPriority w:val="99"/>
    <w:rsid w:val="008306E3"/>
    <w:pPr>
      <w:keepNext/>
      <w:widowControl w:val="0"/>
      <w:tabs>
        <w:tab w:val="left" w:pos="2093"/>
        <w:tab w:val="left" w:pos="5637"/>
        <w:tab w:val="left" w:pos="7479"/>
        <w:tab w:val="left" w:pos="10598"/>
        <w:tab w:val="left" w:pos="12157"/>
        <w:tab w:val="left" w:pos="14850"/>
      </w:tabs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sz w:val="28"/>
      <w:szCs w:val="28"/>
      <w:lang w:val="be-BY"/>
    </w:rPr>
  </w:style>
  <w:style w:type="character" w:customStyle="1" w:styleId="14">
    <w:name w:val="Основной шрифт1"/>
    <w:uiPriority w:val="99"/>
    <w:rsid w:val="008306E3"/>
  </w:style>
  <w:style w:type="paragraph" w:customStyle="1" w:styleId="41">
    <w:name w:val="заголовок 4"/>
    <w:basedOn w:val="a"/>
    <w:next w:val="a"/>
    <w:uiPriority w:val="99"/>
    <w:rsid w:val="008306E3"/>
    <w:pPr>
      <w:keepNext/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val="be-BY"/>
    </w:rPr>
  </w:style>
  <w:style w:type="paragraph" w:styleId="ac">
    <w:name w:val="header"/>
    <w:basedOn w:val="a"/>
    <w:link w:val="ad"/>
    <w:uiPriority w:val="99"/>
    <w:unhideWhenUsed/>
    <w:rsid w:val="008306E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306E3"/>
    <w:rPr>
      <w:rFonts w:ascii="Times New Roman" w:hAnsi="Times New Roman"/>
      <w:sz w:val="28"/>
    </w:rPr>
  </w:style>
  <w:style w:type="paragraph" w:customStyle="1" w:styleId="point">
    <w:name w:val="point"/>
    <w:basedOn w:val="a"/>
    <w:rsid w:val="008306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8306E3"/>
  </w:style>
  <w:style w:type="paragraph" w:styleId="af">
    <w:name w:val="footer"/>
    <w:basedOn w:val="a"/>
    <w:link w:val="ae"/>
    <w:uiPriority w:val="99"/>
    <w:semiHidden/>
    <w:unhideWhenUsed/>
    <w:rsid w:val="008306E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5">
    <w:name w:val="Нижний колонтитул Знак1"/>
    <w:basedOn w:val="a0"/>
    <w:uiPriority w:val="99"/>
    <w:semiHidden/>
    <w:rsid w:val="008306E3"/>
    <w:rPr>
      <w:rFonts w:eastAsiaTheme="minorEastAsia"/>
      <w:lang w:eastAsia="ru-RU"/>
    </w:rPr>
  </w:style>
  <w:style w:type="character" w:customStyle="1" w:styleId="af0">
    <w:name w:val="Адрес учреждения Знак"/>
    <w:link w:val="af1"/>
    <w:locked/>
    <w:rsid w:val="008306E3"/>
    <w:rPr>
      <w:rFonts w:ascii="Arial" w:hAnsi="Arial"/>
      <w:spacing w:val="-6"/>
      <w:sz w:val="19"/>
      <w:shd w:val="clear" w:color="auto" w:fill="FFFFFF"/>
    </w:rPr>
  </w:style>
  <w:style w:type="paragraph" w:customStyle="1" w:styleId="af1">
    <w:name w:val="Адрес учреждения"/>
    <w:link w:val="af0"/>
    <w:rsid w:val="008306E3"/>
    <w:pPr>
      <w:framePr w:w="9696" w:h="5245" w:wrap="notBeside" w:vAnchor="page" w:hAnchor="page" w:x="1702" w:y="199"/>
      <w:shd w:val="clear" w:color="auto" w:fill="FFFFFF"/>
      <w:tabs>
        <w:tab w:val="left" w:pos="6384"/>
      </w:tabs>
      <w:spacing w:before="260" w:after="50" w:line="240" w:lineRule="auto"/>
      <w:ind w:left="703"/>
    </w:pPr>
    <w:rPr>
      <w:rFonts w:ascii="Arial" w:hAnsi="Arial"/>
      <w:spacing w:val="-6"/>
      <w:sz w:val="19"/>
      <w:shd w:val="clear" w:color="auto" w:fill="FFFFFF"/>
    </w:rPr>
  </w:style>
  <w:style w:type="character" w:styleId="af2">
    <w:name w:val="Emphasis"/>
    <w:basedOn w:val="a0"/>
    <w:uiPriority w:val="20"/>
    <w:qFormat/>
    <w:rsid w:val="008306E3"/>
    <w:rPr>
      <w:i/>
      <w:iCs/>
    </w:rPr>
  </w:style>
  <w:style w:type="table" w:styleId="af3">
    <w:name w:val="Grid Table Light"/>
    <w:basedOn w:val="a1"/>
    <w:uiPriority w:val="40"/>
    <w:rsid w:val="008306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38</Pages>
  <Words>3997</Words>
  <Characters>22784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6</cp:revision>
  <dcterms:created xsi:type="dcterms:W3CDTF">2020-09-14T05:38:00Z</dcterms:created>
  <dcterms:modified xsi:type="dcterms:W3CDTF">2021-08-10T07:32:00Z</dcterms:modified>
</cp:coreProperties>
</file>