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C8" w:rsidRPr="000803A9" w:rsidRDefault="008B01C8" w:rsidP="008B01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>ИЗВЕЩЕНИЕ</w:t>
      </w:r>
    </w:p>
    <w:p w:rsidR="008B01C8" w:rsidRPr="000803A9" w:rsidRDefault="008B01C8" w:rsidP="008B01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>о проведе</w:t>
      </w:r>
      <w:r w:rsidR="00CA3793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="00CA3793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CA3793">
        <w:rPr>
          <w:rFonts w:ascii="Times New Roman" w:hAnsi="Times New Roman" w:cs="Times New Roman"/>
          <w:sz w:val="28"/>
          <w:szCs w:val="28"/>
        </w:rPr>
        <w:t xml:space="preserve">кциона по продаже пустующего жилого дома </w:t>
      </w:r>
      <w:r w:rsidRPr="000803A9">
        <w:rPr>
          <w:rFonts w:ascii="Times New Roman" w:hAnsi="Times New Roman" w:cs="Times New Roman"/>
          <w:sz w:val="28"/>
          <w:szCs w:val="28"/>
        </w:rPr>
        <w:t xml:space="preserve"> в частную собственность</w:t>
      </w:r>
      <w:r w:rsidR="00CA3793">
        <w:rPr>
          <w:rFonts w:ascii="Times New Roman" w:hAnsi="Times New Roman" w:cs="Times New Roman"/>
          <w:sz w:val="28"/>
          <w:szCs w:val="28"/>
        </w:rPr>
        <w:t>, расположенного в д. Вульковцы, д. 4</w:t>
      </w:r>
    </w:p>
    <w:tbl>
      <w:tblPr>
        <w:tblStyle w:val="a4"/>
        <w:tblW w:w="14992" w:type="dxa"/>
        <w:tblLook w:val="04A0" w:firstRow="1" w:lastRow="0" w:firstColumn="1" w:lastColumn="0" w:noHBand="0" w:noVBand="1"/>
      </w:tblPr>
      <w:tblGrid>
        <w:gridCol w:w="5778"/>
        <w:gridCol w:w="9214"/>
      </w:tblGrid>
      <w:tr w:rsidR="00CA3793" w:rsidRPr="000803A9" w:rsidTr="00CA3793">
        <w:tc>
          <w:tcPr>
            <w:tcW w:w="5778" w:type="dxa"/>
            <w:hideMark/>
          </w:tcPr>
          <w:p w:rsidR="00CA3793" w:rsidRPr="000803A9" w:rsidRDefault="00CA3793" w:rsidP="0047485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предмета аукциона</w:t>
            </w:r>
          </w:p>
        </w:tc>
        <w:tc>
          <w:tcPr>
            <w:tcW w:w="9214" w:type="dxa"/>
            <w:hideMark/>
          </w:tcPr>
          <w:p w:rsidR="00CA3793" w:rsidRPr="000803A9" w:rsidRDefault="00CA3793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ЛОТ №1</w:t>
            </w:r>
          </w:p>
          <w:p w:rsidR="00CA3793" w:rsidRPr="000803A9" w:rsidRDefault="00CA3793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жилой дом</w:t>
            </w:r>
          </w:p>
        </w:tc>
      </w:tr>
      <w:tr w:rsidR="00CA3793" w:rsidRPr="000803A9" w:rsidTr="00CA3793">
        <w:tc>
          <w:tcPr>
            <w:tcW w:w="5778" w:type="dxa"/>
            <w:hideMark/>
          </w:tcPr>
          <w:p w:rsidR="00CA3793" w:rsidRPr="000803A9" w:rsidRDefault="00CA3793" w:rsidP="0047485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Местонахождение  имущества</w:t>
            </w:r>
          </w:p>
        </w:tc>
        <w:tc>
          <w:tcPr>
            <w:tcW w:w="9214" w:type="dxa"/>
            <w:hideMark/>
          </w:tcPr>
          <w:p w:rsidR="00CA3793" w:rsidRPr="004456FC" w:rsidRDefault="00CA3793" w:rsidP="0047485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6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Гродненская область, Гродненский район, Подлабенский сельсовет, </w:t>
            </w:r>
          </w:p>
          <w:p w:rsidR="00CA3793" w:rsidRPr="004456FC" w:rsidRDefault="00CA3793" w:rsidP="00CA3793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6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 Вульковцы, д. 4</w:t>
            </w:r>
          </w:p>
        </w:tc>
      </w:tr>
      <w:tr w:rsidR="00CA3793" w:rsidRPr="000803A9" w:rsidTr="00CA3793">
        <w:tc>
          <w:tcPr>
            <w:tcW w:w="5778" w:type="dxa"/>
            <w:hideMark/>
          </w:tcPr>
          <w:p w:rsidR="00CA3793" w:rsidRPr="000803A9" w:rsidRDefault="00CA3793" w:rsidP="0047485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Общая площадь</w:t>
            </w:r>
          </w:p>
        </w:tc>
        <w:tc>
          <w:tcPr>
            <w:tcW w:w="9214" w:type="dxa"/>
            <w:hideMark/>
          </w:tcPr>
          <w:p w:rsidR="00CA3793" w:rsidRPr="004456FC" w:rsidRDefault="00CA3793" w:rsidP="00CA379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52,7 </w:t>
            </w:r>
            <w:proofErr w:type="spellStart"/>
            <w:r w:rsidRPr="00445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445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A3793" w:rsidRPr="000803A9" w:rsidTr="00CA3793">
        <w:tc>
          <w:tcPr>
            <w:tcW w:w="5778" w:type="dxa"/>
            <w:hideMark/>
          </w:tcPr>
          <w:p w:rsidR="00CA3793" w:rsidRPr="000803A9" w:rsidRDefault="00CA3793" w:rsidP="0047485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Описание имущества </w:t>
            </w:r>
          </w:p>
        </w:tc>
        <w:tc>
          <w:tcPr>
            <w:tcW w:w="9214" w:type="dxa"/>
            <w:hideMark/>
          </w:tcPr>
          <w:p w:rsidR="007D0159" w:rsidRDefault="00CA3793" w:rsidP="007D015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одноэтажн</w:t>
            </w:r>
            <w:r w:rsidR="007D01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ый, одноквартирный  брусчатый жилой дом. Процент износа – 66 %.</w:t>
            </w:r>
          </w:p>
          <w:p w:rsidR="00CA3793" w:rsidRPr="004456FC" w:rsidRDefault="00CA3793" w:rsidP="007D015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45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Хозпостройки</w:t>
            </w:r>
            <w:proofErr w:type="spellEnd"/>
            <w:r w:rsidRPr="00445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4 сарая</w:t>
            </w:r>
          </w:p>
        </w:tc>
      </w:tr>
      <w:tr w:rsidR="00CA3793" w:rsidRPr="000803A9" w:rsidTr="00CA3793">
        <w:tc>
          <w:tcPr>
            <w:tcW w:w="5778" w:type="dxa"/>
            <w:hideMark/>
          </w:tcPr>
          <w:p w:rsidR="00CA3793" w:rsidRPr="000803A9" w:rsidRDefault="00CA3793" w:rsidP="0047485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Продавец имущества</w:t>
            </w:r>
          </w:p>
        </w:tc>
        <w:tc>
          <w:tcPr>
            <w:tcW w:w="9214" w:type="dxa"/>
            <w:hideMark/>
          </w:tcPr>
          <w:p w:rsidR="00CA3793" w:rsidRPr="004456FC" w:rsidRDefault="00CA3793" w:rsidP="00474852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Подлабенский сельский исполнительный комитет</w:t>
            </w:r>
          </w:p>
        </w:tc>
      </w:tr>
      <w:tr w:rsidR="00CA3793" w:rsidRPr="000803A9" w:rsidTr="00CA3793">
        <w:tc>
          <w:tcPr>
            <w:tcW w:w="5778" w:type="dxa"/>
            <w:hideMark/>
          </w:tcPr>
          <w:p w:rsidR="00CA3793" w:rsidRPr="000803A9" w:rsidRDefault="00CA3793" w:rsidP="0047485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Условия аукциона по продаже пустующих домовладений</w:t>
            </w:r>
          </w:p>
        </w:tc>
        <w:tc>
          <w:tcPr>
            <w:tcW w:w="9214" w:type="dxa"/>
            <w:hideMark/>
          </w:tcPr>
          <w:p w:rsidR="00CA3793" w:rsidRPr="004456FC" w:rsidRDefault="00CA3793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возместить затраты, связанные с подготовкой и проведением аукциона, расходы по публикации извещения в средствах массовой информации в соответствии  со </w:t>
            </w:r>
            <w:proofErr w:type="gramStart"/>
            <w:r w:rsidRPr="00445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счет-фактурой</w:t>
            </w:r>
            <w:proofErr w:type="gramEnd"/>
            <w:r w:rsidRPr="00445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течение 10 рабочих дней  со дня утверждения в установленном порядке протокола о результатах аукциона</w:t>
            </w:r>
          </w:p>
        </w:tc>
      </w:tr>
      <w:tr w:rsidR="00CA3793" w:rsidRPr="000803A9" w:rsidTr="00CA3793">
        <w:tc>
          <w:tcPr>
            <w:tcW w:w="5778" w:type="dxa"/>
            <w:hideMark/>
          </w:tcPr>
          <w:p w:rsidR="00CA3793" w:rsidRPr="000803A9" w:rsidRDefault="00CA3793" w:rsidP="0047485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Начальная цена предмета аукциона, </w:t>
            </w: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бел</w:t>
            </w: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ублей</w:t>
            </w:r>
            <w:proofErr w:type="spellEnd"/>
          </w:p>
        </w:tc>
        <w:tc>
          <w:tcPr>
            <w:tcW w:w="9214" w:type="dxa"/>
            <w:hideMark/>
          </w:tcPr>
          <w:p w:rsidR="00CA3793" w:rsidRPr="004456FC" w:rsidRDefault="00CA3793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5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5400</w:t>
            </w:r>
          </w:p>
        </w:tc>
      </w:tr>
      <w:tr w:rsidR="00CA3793" w:rsidRPr="000803A9" w:rsidTr="00CA3793">
        <w:tc>
          <w:tcPr>
            <w:tcW w:w="5778" w:type="dxa"/>
            <w:hideMark/>
          </w:tcPr>
          <w:p w:rsidR="00CA3793" w:rsidRPr="000803A9" w:rsidRDefault="00CA3793" w:rsidP="0047485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Сумма задатка, </w:t>
            </w: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бел</w:t>
            </w: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ублей</w:t>
            </w:r>
            <w:proofErr w:type="spellEnd"/>
          </w:p>
        </w:tc>
        <w:tc>
          <w:tcPr>
            <w:tcW w:w="9214" w:type="dxa"/>
            <w:hideMark/>
          </w:tcPr>
          <w:p w:rsidR="00CA3793" w:rsidRPr="004456FC" w:rsidRDefault="00CA3793" w:rsidP="0047485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</w:tr>
      <w:tr w:rsidR="00CA3793" w:rsidRPr="000803A9" w:rsidTr="00CA3793">
        <w:tc>
          <w:tcPr>
            <w:tcW w:w="5778" w:type="dxa"/>
            <w:hideMark/>
          </w:tcPr>
          <w:p w:rsidR="00CA3793" w:rsidRPr="000803A9" w:rsidRDefault="00CA3793" w:rsidP="0047485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Подлежащие возмещению расходы, связанные с проведением аукциона, подготовкой документации, необходимой  для его проведения, бел</w:t>
            </w:r>
            <w:proofErr w:type="gramStart"/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0803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уб. *</w:t>
            </w:r>
          </w:p>
        </w:tc>
        <w:tc>
          <w:tcPr>
            <w:tcW w:w="9214" w:type="dxa"/>
            <w:hideMark/>
          </w:tcPr>
          <w:p w:rsidR="00CA3793" w:rsidRPr="004456FC" w:rsidRDefault="007D0159" w:rsidP="0047485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01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</w:t>
            </w:r>
          </w:p>
        </w:tc>
      </w:tr>
      <w:tr w:rsidR="00CA3793" w:rsidRPr="000803A9" w:rsidTr="00CA3793">
        <w:tc>
          <w:tcPr>
            <w:tcW w:w="5778" w:type="dxa"/>
            <w:hideMark/>
          </w:tcPr>
          <w:p w:rsidR="00CA3793" w:rsidRPr="000803A9" w:rsidRDefault="00CA3793" w:rsidP="00CA379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земельном участке</w:t>
            </w:r>
          </w:p>
        </w:tc>
        <w:tc>
          <w:tcPr>
            <w:tcW w:w="9214" w:type="dxa"/>
          </w:tcPr>
          <w:p w:rsidR="00CA3793" w:rsidRPr="004456FC" w:rsidRDefault="004456FC" w:rsidP="004456F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56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Площадь земельного участка, который без проведения аукциона будет предоставлен местным исполнительным комитетом победителю аукциона либо единственному участнику несостоявшегося аукциона, выразившему согласие на приобретение предмета аукциона по </w:t>
            </w:r>
            <w:proofErr w:type="gramStart"/>
            <w:r w:rsidRPr="004456FC">
              <w:rPr>
                <w:rFonts w:ascii="Times New Roman" w:eastAsia="Calibri" w:hAnsi="Times New Roman" w:cs="Times New Roman"/>
                <w:sz w:val="24"/>
                <w:szCs w:val="24"/>
              </w:rPr>
              <w:t>начальной цене, увеличенной на 5 процентов составляет</w:t>
            </w:r>
            <w:proofErr w:type="gramEnd"/>
            <w:r w:rsidRPr="004456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0,25 га. Земельный участок имеет ограничения </w:t>
            </w:r>
            <w:proofErr w:type="gramStart"/>
            <w:r w:rsidRPr="004456FC">
              <w:rPr>
                <w:rFonts w:ascii="Times New Roman" w:eastAsia="Calibri" w:hAnsi="Times New Roman" w:cs="Times New Roman"/>
                <w:sz w:val="24"/>
                <w:szCs w:val="24"/>
              </w:rPr>
              <w:t>в использовании в связи с его расположением в охранных зонах электрических сетей на площади</w:t>
            </w:r>
            <w:proofErr w:type="gramEnd"/>
            <w:r w:rsidRPr="004456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0,0024 га </w:t>
            </w:r>
          </w:p>
        </w:tc>
      </w:tr>
    </w:tbl>
    <w:p w:rsidR="008B01C8" w:rsidRPr="007D0159" w:rsidRDefault="008B01C8" w:rsidP="008B0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</w:pPr>
      <w:r w:rsidRPr="007D015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Аукцион   проводится  в соответствии с решением </w:t>
      </w:r>
      <w:r w:rsidR="004456FC" w:rsidRPr="007D015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Подлабенского </w:t>
      </w:r>
      <w:r w:rsidRPr="007D015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сельского исполнительного комитета </w:t>
      </w:r>
      <w:r w:rsidRPr="007D0159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</w:rPr>
        <w:t xml:space="preserve">от </w:t>
      </w:r>
      <w:r w:rsidR="004456FC" w:rsidRPr="007D0159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</w:rPr>
        <w:t>15 марта</w:t>
      </w:r>
      <w:r w:rsidRPr="007D0159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</w:rPr>
        <w:t xml:space="preserve"> 2019 г.  № </w:t>
      </w:r>
      <w:r w:rsidR="004456FC" w:rsidRPr="007D0159">
        <w:rPr>
          <w:rFonts w:ascii="Times New Roman" w:eastAsia="Times New Roman" w:hAnsi="Times New Roman" w:cs="Times New Roman"/>
          <w:color w:val="000000" w:themeColor="text1"/>
          <w:sz w:val="26"/>
          <w:szCs w:val="26"/>
          <w:u w:val="single"/>
        </w:rPr>
        <w:t>26</w:t>
      </w:r>
      <w:r w:rsidRPr="007D0159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  </w:t>
      </w:r>
      <w:r w:rsidRPr="007D0159">
        <w:rPr>
          <w:rFonts w:ascii="Times New Roman" w:eastAsia="Times New Roman" w:hAnsi="Times New Roman" w:cs="Times New Roman"/>
          <w:color w:val="000000"/>
          <w:sz w:val="26"/>
          <w:szCs w:val="26"/>
        </w:rPr>
        <w:t>и  является открытым. Плата за участие в аукционе не взимается.</w:t>
      </w:r>
    </w:p>
    <w:p w:rsidR="008B01C8" w:rsidRPr="0038429C" w:rsidRDefault="008B01C8" w:rsidP="008B0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7D015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7D0159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Аукцион состоится </w:t>
      </w:r>
      <w:r w:rsidR="0038429C" w:rsidRPr="0038429C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01 </w:t>
      </w:r>
      <w:r w:rsidR="004456FC" w:rsidRPr="0038429C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ноября</w:t>
      </w:r>
      <w:r w:rsidRPr="0038429C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 201</w:t>
      </w:r>
      <w:r w:rsidR="004456FC" w:rsidRPr="0038429C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9</w:t>
      </w:r>
      <w:r w:rsidRPr="0038429C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  года в 14.00</w:t>
      </w:r>
      <w:r w:rsidRPr="0038429C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по адресу: Гродненская область и р-н, </w:t>
      </w:r>
      <w:r w:rsidR="004456FC" w:rsidRPr="0038429C">
        <w:rPr>
          <w:rFonts w:ascii="Times New Roman" w:eastAsia="Times New Roman" w:hAnsi="Times New Roman" w:cs="Times New Roman"/>
          <w:sz w:val="26"/>
          <w:szCs w:val="26"/>
          <w:u w:val="single"/>
        </w:rPr>
        <w:t>агрогородок Подлабенье, ул. Солнечная, 17</w:t>
      </w:r>
      <w:r w:rsidRPr="0038429C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в зале заседаний сельисполкома. </w:t>
      </w:r>
      <w:bookmarkStart w:id="0" w:name="_GoBack"/>
      <w:bookmarkEnd w:id="0"/>
    </w:p>
    <w:p w:rsidR="008B01C8" w:rsidRPr="007D0159" w:rsidRDefault="004456FC" w:rsidP="002E7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u w:val="single"/>
        </w:rPr>
      </w:pPr>
      <w:r w:rsidRPr="0038429C">
        <w:rPr>
          <w:rFonts w:ascii="Times New Roman" w:eastAsia="Times New Roman" w:hAnsi="Times New Roman" w:cs="Times New Roman"/>
          <w:b/>
          <w:i/>
          <w:sz w:val="26"/>
          <w:szCs w:val="26"/>
        </w:rPr>
        <w:t>Заявление на участие в аукционе принимаются по адресу</w:t>
      </w:r>
      <w:r w:rsidRPr="003842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 дня опубликования настоящего извещения  </w:t>
      </w:r>
      <w:r w:rsidRPr="003842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 17.00  </w:t>
      </w:r>
      <w:r w:rsidR="0038429C" w:rsidRPr="003842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29 октября</w:t>
      </w:r>
      <w:r w:rsidRPr="003842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2019 г.</w:t>
      </w:r>
      <w:r w:rsidR="002E7BAA" w:rsidRPr="003842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842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представляет в комиссию по организации и проведению аукциона по адресу: </w:t>
      </w:r>
      <w:r w:rsidRPr="003842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аг</w:t>
      </w:r>
      <w:r w:rsidR="002E7BAA" w:rsidRPr="003842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Подлабенье, ул. Солнечная, 17. </w:t>
      </w:r>
      <w:r w:rsidRPr="003842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7BAA" w:rsidRPr="0038429C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Тел. для справок  8 (015</w:t>
      </w:r>
      <w:r w:rsidR="008B01C8" w:rsidRPr="0038429C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2) </w:t>
      </w:r>
      <w:r w:rsidRPr="0038429C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609159</w:t>
      </w:r>
      <w:r w:rsidR="008B01C8" w:rsidRPr="0038429C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,</w:t>
      </w:r>
      <w:r w:rsidRPr="0038429C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609128, </w:t>
      </w:r>
      <w:r w:rsidR="008B01C8" w:rsidRPr="0038429C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 </w:t>
      </w:r>
      <w:r w:rsidR="002E7BAA" w:rsidRPr="0038429C">
        <w:rPr>
          <w:rFonts w:ascii="Times New Roman" w:hAnsi="Times New Roman" w:cs="Times New Roman"/>
          <w:b/>
          <w:sz w:val="26"/>
          <w:szCs w:val="26"/>
          <w:u w:val="single"/>
        </w:rPr>
        <w:t xml:space="preserve">8(029)811 36 </w:t>
      </w:r>
      <w:r w:rsidR="002E7BAA" w:rsidRPr="007D0159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30</w:t>
      </w:r>
      <w:r w:rsidR="008B01C8" w:rsidRPr="007D0159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u w:val="single"/>
        </w:rPr>
        <w:t>.</w:t>
      </w:r>
    </w:p>
    <w:p w:rsidR="008B01C8" w:rsidRPr="007D0159" w:rsidRDefault="008B01C8" w:rsidP="008B0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D015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Участниками аукциона могут быть граждане Республики Беларусь, в том числе постоянно проживающие за ее пределами, иностранные граждане и лица без гражданства, в том числе постоянно проживающие за пределами Республики Беларусь либо </w:t>
      </w:r>
      <w:proofErr w:type="gramStart"/>
      <w:r w:rsidRPr="007D0159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временно пребывающие или временно проживающие в Республике Беларусь, но имеющие право на приобретение жилых помещений в соответствии с международными договорами Республики Беларусь, а также юридические лица, в том числе не зарегистрированные в установленном порядке на территории Республики Беларусь, но которые также вправе приобретать жилые помещения в Республике Беларусь, если это установлено международными договорами.</w:t>
      </w:r>
      <w:proofErr w:type="gramEnd"/>
    </w:p>
    <w:p w:rsidR="008B01C8" w:rsidRPr="007D0159" w:rsidRDefault="008B01C8" w:rsidP="008B0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D0159">
        <w:rPr>
          <w:rFonts w:ascii="Times New Roman" w:eastAsia="Times New Roman" w:hAnsi="Times New Roman" w:cs="Times New Roman"/>
          <w:color w:val="000000"/>
          <w:sz w:val="26"/>
          <w:szCs w:val="26"/>
        </w:rPr>
        <w:t>Для участия в аукционе предоставляются:</w:t>
      </w:r>
    </w:p>
    <w:p w:rsidR="008B01C8" w:rsidRPr="007D0159" w:rsidRDefault="008B01C8" w:rsidP="008B0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D015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Pr="007D0159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заявление на участие в аукционе по установленной форме, к которому прилагаются следующие документы:</w:t>
      </w:r>
    </w:p>
    <w:p w:rsidR="007D0159" w:rsidRPr="007D0159" w:rsidRDefault="008B01C8" w:rsidP="008B01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D0159">
        <w:rPr>
          <w:rFonts w:ascii="Times New Roman" w:hAnsi="Times New Roman" w:cs="Times New Roman"/>
          <w:sz w:val="26"/>
          <w:szCs w:val="26"/>
        </w:rPr>
        <w:t>-</w:t>
      </w:r>
      <w:r w:rsidRPr="007D0159">
        <w:rPr>
          <w:rFonts w:ascii="Times New Roman" w:hAnsi="Times New Roman" w:cs="Times New Roman"/>
          <w:sz w:val="26"/>
          <w:szCs w:val="26"/>
        </w:rPr>
        <w:tab/>
        <w:t xml:space="preserve">копию платежного поручения о внесении задатка в размере 10% от начальной  цены  предмета аукциона, </w:t>
      </w:r>
      <w:r w:rsidR="007D0159" w:rsidRPr="007D0159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на расчётный счет ГУ МФ РБ по Гродненской области Подлабенский сельисполком, № </w:t>
      </w:r>
      <w:r w:rsidR="007D0159" w:rsidRPr="007D0159">
        <w:rPr>
          <w:rStyle w:val="a5"/>
          <w:rFonts w:ascii="Times New Roman" w:hAnsi="Times New Roman" w:cs="Times New Roman"/>
          <w:iCs/>
          <w:sz w:val="26"/>
          <w:szCs w:val="26"/>
          <w:u w:val="single"/>
          <w:bdr w:val="none" w:sz="0" w:space="0" w:color="auto" w:frame="1"/>
          <w:shd w:val="clear" w:color="auto" w:fill="FFFFFB"/>
        </w:rPr>
        <w:t>BY97AKBB36415140902784000000</w:t>
      </w:r>
      <w:r w:rsidR="007D0159" w:rsidRPr="007D0159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в филиал № 400 АСБ «Беларусбанк» г. Гродно, БИК</w:t>
      </w:r>
      <w:r w:rsidR="007D0159" w:rsidRPr="007D0159">
        <w:rPr>
          <w:rFonts w:ascii="Times New Roman" w:hAnsi="Times New Roman" w:cs="Times New Roman"/>
          <w:b/>
          <w:sz w:val="26"/>
          <w:szCs w:val="26"/>
          <w:u w:val="single"/>
        </w:rPr>
        <w:t>АКВВВУ 21400</w:t>
      </w:r>
      <w:r w:rsidR="007D0159" w:rsidRPr="007D0159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, назначение платежа 04901, УНП 500090078</w:t>
      </w:r>
      <w:r w:rsidR="007D0159" w:rsidRPr="007D0159">
        <w:rPr>
          <w:color w:val="000000"/>
          <w:sz w:val="26"/>
          <w:szCs w:val="26"/>
        </w:rPr>
        <w:t xml:space="preserve">, </w:t>
      </w:r>
      <w:r w:rsidR="007D0159" w:rsidRPr="007D0159">
        <w:rPr>
          <w:rFonts w:ascii="Times New Roman" w:hAnsi="Times New Roman" w:cs="Times New Roman"/>
          <w:color w:val="000000"/>
          <w:sz w:val="26"/>
          <w:szCs w:val="26"/>
        </w:rPr>
        <w:t>с отметкой банка о его исполнении;</w:t>
      </w:r>
    </w:p>
    <w:p w:rsidR="008B01C8" w:rsidRPr="007D0159" w:rsidRDefault="008B01C8" w:rsidP="008B0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0159">
        <w:rPr>
          <w:rFonts w:ascii="Times New Roman" w:hAnsi="Times New Roman" w:cs="Times New Roman"/>
          <w:sz w:val="26"/>
          <w:szCs w:val="26"/>
        </w:rPr>
        <w:t>гражданин – предъявляет документ удостоверяющий личность;</w:t>
      </w:r>
    </w:p>
    <w:p w:rsidR="008B01C8" w:rsidRPr="007D0159" w:rsidRDefault="008B01C8" w:rsidP="008B0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0159">
        <w:rPr>
          <w:rFonts w:ascii="Times New Roman" w:hAnsi="Times New Roman" w:cs="Times New Roman"/>
          <w:sz w:val="26"/>
          <w:szCs w:val="26"/>
        </w:rPr>
        <w:t>представитель гражданина - нотариально удостоверенную  доверенность, документ, удостоверяющий личность.</w:t>
      </w:r>
    </w:p>
    <w:p w:rsidR="008B01C8" w:rsidRPr="007D0159" w:rsidRDefault="008B01C8" w:rsidP="008B0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0159">
        <w:rPr>
          <w:rFonts w:ascii="Times New Roman" w:hAnsi="Times New Roman" w:cs="Times New Roman"/>
          <w:sz w:val="26"/>
          <w:szCs w:val="26"/>
        </w:rPr>
        <w:t xml:space="preserve">Осмотр  пустующего дома осуществляется  претендентом  на участие в аукционе в сопровождении члена комиссии по организации и проведению  аукциона в любое согласованное ими время в течение  установленного  срока приема  заявлений.    </w:t>
      </w:r>
    </w:p>
    <w:p w:rsidR="008B01C8" w:rsidRPr="007D0159" w:rsidRDefault="008B01C8" w:rsidP="008B0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D0159">
        <w:rPr>
          <w:rFonts w:ascii="Times New Roman" w:eastAsia="Times New Roman" w:hAnsi="Times New Roman" w:cs="Times New Roman"/>
          <w:color w:val="000000"/>
          <w:sz w:val="26"/>
          <w:szCs w:val="26"/>
        </w:rPr>
        <w:t>Победитель аукциона, либо единственный участник несостоявшегося аукциона, выразивший согласие на предоставление ему пустующего дома в частную собственность с внесением платы за пустующий дом в размере начальной цены предмета аукциона, увеличенной на 5 %, обязан:</w:t>
      </w:r>
    </w:p>
    <w:p w:rsidR="008B01C8" w:rsidRPr="007D0159" w:rsidRDefault="008B01C8" w:rsidP="008B0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D015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течение 10 рабочих дней со дня утверждения протокола о результатах аукциона или признания аукциона несостоявшимся возместить затраты, связанные с подготовкой и проведением аукциона (в том числе расходы по определению  рыночной стоимости, расходы по формированию и государственной регистрации земельного участка)  и расходы по публикации извещения в средствах массовой информации;</w:t>
      </w:r>
    </w:p>
    <w:p w:rsidR="008B01C8" w:rsidRPr="007D0159" w:rsidRDefault="008B01C8" w:rsidP="008B0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D0159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осуществить в двухмесячный срок, на основании решения суда о признании пустующего дома бесхозяйным и передаче его в собственность административно-территориальной единицы, а также протокола продажи пустующего дома с торгов победителю аукциона либо единственному участнику несостоявшегося аукциона, государственную регистрацию создания пустующего дома и возникновения прав на него в РУП «Гродненское агентство по государственной регистрации и земельному кадастру (</w:t>
      </w:r>
      <w:proofErr w:type="spellStart"/>
      <w:r w:rsidRPr="007D0159"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proofErr w:type="gramStart"/>
      <w:r w:rsidRPr="007D0159">
        <w:rPr>
          <w:rFonts w:ascii="Times New Roman" w:eastAsia="Times New Roman" w:hAnsi="Times New Roman" w:cs="Times New Roman"/>
          <w:color w:val="000000"/>
          <w:sz w:val="26"/>
          <w:szCs w:val="26"/>
        </w:rPr>
        <w:t>.Г</w:t>
      </w:r>
      <w:proofErr w:type="gramEnd"/>
      <w:r w:rsidRPr="007D0159">
        <w:rPr>
          <w:rFonts w:ascii="Times New Roman" w:eastAsia="Times New Roman" w:hAnsi="Times New Roman" w:cs="Times New Roman"/>
          <w:color w:val="000000"/>
          <w:sz w:val="26"/>
          <w:szCs w:val="26"/>
        </w:rPr>
        <w:t>родно</w:t>
      </w:r>
      <w:proofErr w:type="spellEnd"/>
      <w:r w:rsidRPr="007D0159">
        <w:rPr>
          <w:rFonts w:ascii="Times New Roman" w:eastAsia="Times New Roman" w:hAnsi="Times New Roman" w:cs="Times New Roman"/>
          <w:color w:val="000000"/>
          <w:sz w:val="26"/>
          <w:szCs w:val="26"/>
        </w:rPr>
        <w:t>, ул.Захарова,27)</w:t>
      </w:r>
    </w:p>
    <w:p w:rsidR="008B01C8" w:rsidRPr="007D0159" w:rsidRDefault="008B01C8" w:rsidP="008B0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B01C8" w:rsidRPr="007D0159" w:rsidRDefault="008B01C8" w:rsidP="008B01C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  <w:u w:val="single"/>
        </w:rPr>
      </w:pPr>
      <w:r w:rsidRPr="007D0159">
        <w:rPr>
          <w:rFonts w:ascii="Times New Roman" w:hAnsi="Times New Roman" w:cs="Times New Roman"/>
          <w:b/>
          <w:sz w:val="26"/>
          <w:szCs w:val="26"/>
          <w:u w:val="single"/>
        </w:rPr>
        <w:t>*  - сумма расходов подлежит корректировке исходя из фактических затрат.</w:t>
      </w:r>
    </w:p>
    <w:p w:rsidR="009A1A97" w:rsidRDefault="009A1A97"/>
    <w:sectPr w:rsidR="009A1A97" w:rsidSect="008B01C8">
      <w:pgSz w:w="16838" w:h="11906" w:orient="landscape"/>
      <w:pgMar w:top="360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1C8"/>
    <w:rsid w:val="0015411D"/>
    <w:rsid w:val="002463DA"/>
    <w:rsid w:val="002E7BAA"/>
    <w:rsid w:val="0038429C"/>
    <w:rsid w:val="004456FC"/>
    <w:rsid w:val="007D0159"/>
    <w:rsid w:val="008B01C8"/>
    <w:rsid w:val="009A1A97"/>
    <w:rsid w:val="00C131AA"/>
    <w:rsid w:val="00CA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1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table" w:styleId="a4">
    <w:name w:val="Table Grid"/>
    <w:basedOn w:val="a1"/>
    <w:uiPriority w:val="59"/>
    <w:rsid w:val="008B01C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uiPriority w:val="22"/>
    <w:qFormat/>
    <w:rsid w:val="007D015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1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table" w:styleId="a4">
    <w:name w:val="Table Grid"/>
    <w:basedOn w:val="a1"/>
    <w:uiPriority w:val="59"/>
    <w:rsid w:val="008B01C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uiPriority w:val="22"/>
    <w:qFormat/>
    <w:rsid w:val="007D0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2019-09-26T10:14:00Z</dcterms:created>
  <dcterms:modified xsi:type="dcterms:W3CDTF">2019-09-26T10:14:00Z</dcterms:modified>
</cp:coreProperties>
</file>