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1.1.23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6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Прошу включить в</w:t>
        <w:softHyphen/>
        <w:t>состав организации застройщиков, формируемой из числа граждан, состоящих на учете нуждающихся в улучшении жилищных условий_________________________________________________________.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заявлению прилагается: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54071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2023-03-17T11:50:29Z</dcterms:created>
  <dcterms:modified xsi:type="dcterms:W3CDTF">2023-03-17T11:54:31Z</dcterms:modified>
</cp:coreProperties>
</file>