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EB" w:rsidRPr="006071EB" w:rsidRDefault="006071EB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spacing w:val="8"/>
          <w:kern w:val="36"/>
          <w:sz w:val="30"/>
          <w:szCs w:val="30"/>
          <w:lang w:eastAsia="ru-RU"/>
        </w:rPr>
      </w:pPr>
      <w:r w:rsidRPr="006071EB">
        <w:rPr>
          <w:rFonts w:ascii="Times New Roman" w:eastAsia="Times New Roman" w:hAnsi="Times New Roman" w:cs="Times New Roman"/>
          <w:b/>
          <w:bCs/>
          <w:caps/>
          <w:spacing w:val="8"/>
          <w:kern w:val="36"/>
          <w:sz w:val="30"/>
          <w:szCs w:val="30"/>
          <w:lang w:eastAsia="ru-RU"/>
        </w:rPr>
        <w:t>Трудоустройство иностранных граждан</w:t>
      </w:r>
    </w:p>
    <w:p w:rsidR="006071EB" w:rsidRPr="006071EB" w:rsidRDefault="006071EB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aps/>
          <w:spacing w:val="8"/>
          <w:kern w:val="36"/>
          <w:sz w:val="30"/>
          <w:szCs w:val="30"/>
          <w:lang w:eastAsia="ru-RU"/>
        </w:rPr>
      </w:pPr>
    </w:p>
    <w:p w:rsid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Выдача разрешений на право осуществления трудовой деятельности, постоянное проживание, постоянное и временное пребывание, относится к компетенции 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Департамента по гражданству и миграции Министерства внутренних дел Республики Беларусь, управления по гражданству и миграции  УВД Гродненского облисполкома (220030, г. Минск,</w:t>
      </w:r>
      <w:r w:rsidR="006071EB" w:rsidRPr="006071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ул. Городской</w:t>
      </w:r>
      <w:r w:rsidR="006071EB" w:rsidRPr="006071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Вал,</w:t>
      </w:r>
      <w:r w:rsidR="006071EB" w:rsidRPr="006071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4,</w:t>
      </w:r>
      <w:r w:rsidR="006071EB" w:rsidRPr="006071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230003, </w:t>
      </w:r>
      <w:proofErr w:type="spell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proofErr w:type="gram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.Г</w:t>
      </w:r>
      <w:proofErr w:type="gram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родно</w:t>
      </w:r>
      <w:proofErr w:type="spell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, ул. Карбышева,3)</w:t>
      </w:r>
      <w:r w:rsidR="006071E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6071EB" w:rsidRPr="004A1673" w:rsidRDefault="006071EB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noProof/>
          <w:color w:val="0070C0"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2F8EB0B8" wp14:editId="101E435C">
            <wp:extent cx="259080" cy="259080"/>
            <wp:effectExtent l="0" t="0" r="7620" b="7620"/>
            <wp:docPr id="1" name="Рисунок 1" descr="http://trudgrodno.gov.by/wp-content/uploads/2020/01/Sinyaya-galochka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grodno.gov.by/wp-content/uploads/2020/01/Sinyaya-galochka-150x1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673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ГРАЖДАНИНУ</w:t>
      </w:r>
    </w:p>
    <w:p w:rsidR="006071EB" w:rsidRDefault="006071EB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</w:pPr>
    </w:p>
    <w:p w:rsidR="006071EB" w:rsidRPr="00504002" w:rsidRDefault="004A1673" w:rsidP="0050400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Поиск работы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Со сведениями о наличии свободных рабочих мест, в том числе с предоставлением жилья, заявленных нанимателями, можно ознакомиться на </w:t>
      </w:r>
      <w:hyperlink r:id="rId7" w:history="1">
        <w:r w:rsidRPr="004A1673">
          <w:rPr>
            <w:rFonts w:ascii="Times New Roman" w:eastAsia="Times New Roman" w:hAnsi="Times New Roman" w:cs="Times New Roman"/>
            <w:sz w:val="30"/>
            <w:szCs w:val="30"/>
            <w:u w:val="single"/>
            <w:bdr w:val="none" w:sz="0" w:space="0" w:color="auto" w:frame="1"/>
            <w:lang w:eastAsia="ru-RU"/>
          </w:rPr>
          <w:t>Портале государственной службы занятости.</w:t>
        </w:r>
      </w:hyperlink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разделе «Соискатели»  общереспубликанского банка вакансий соискатели работы могут </w:t>
      </w:r>
      <w:proofErr w:type="gram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разместить</w:t>
      </w:r>
      <w:proofErr w:type="gram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свою</w:t>
      </w:r>
      <w:hyperlink r:id="rId8" w:history="1">
        <w:r w:rsidRPr="004A1673">
          <w:rPr>
            <w:rFonts w:ascii="Times New Roman" w:eastAsia="Times New Roman" w:hAnsi="Times New Roman" w:cs="Times New Roman"/>
            <w:sz w:val="30"/>
            <w:szCs w:val="30"/>
            <w:u w:val="single"/>
            <w:bdr w:val="none" w:sz="0" w:space="0" w:color="auto" w:frame="1"/>
            <w:lang w:eastAsia="ru-RU"/>
          </w:rPr>
          <w:t> анкету-резюме</w:t>
        </w:r>
      </w:hyperlink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 (желательно с указанием адреса электронной почты для обеспечения обратной связи).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Законодательством Республики Беларусь установлены ограничения по приему иностранных граждан на должности,  занятие которых связано с принадлежностью к гражданству Республики Беларусь (государственные служащие, прокурорские работники и др.)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Вопросы жилья в Республике Беларусь иностранные граждане могут решать путем найма или приобретения жилых помещений за счет собственных средств, либо работы у нанимателей, предоставляющих на период трудоустройства жилые помещения временного пользования.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70C0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i/>
          <w:iCs/>
          <w:noProof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17677C4A" wp14:editId="7817E351">
            <wp:extent cx="1023620" cy="1023620"/>
            <wp:effectExtent l="0" t="0" r="5080" b="5080"/>
            <wp:docPr id="2" name="Рисунок 2" descr="http://trudgrodno.gov.by/wp-content/uploads/2020/01/%D0%B2%D0%BE%D1%81%D0%BA%D0%BB%D0%B8%D1%86%D0%B0%D1%82.-%D0%B7%D0%BD%D0%B0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rudgrodno.gov.by/wp-content/uploads/2020/01/%D0%B2%D0%BE%D1%81%D0%BA%D0%BB%D0%B8%D1%86%D0%B0%D1%82.-%D0%B7%D0%BD%D0%B0%D0%B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673">
        <w:rPr>
          <w:rFonts w:ascii="Times New Roman" w:eastAsia="Times New Roman" w:hAnsi="Times New Roman" w:cs="Times New Roman"/>
          <w:b/>
          <w:bCs/>
          <w:i/>
          <w:iCs/>
          <w:sz w:val="30"/>
          <w:szCs w:val="30"/>
          <w:bdr w:val="none" w:sz="0" w:space="0" w:color="auto" w:frame="1"/>
          <w:lang w:eastAsia="ru-RU"/>
        </w:rPr>
        <w:t> </w:t>
      </w:r>
      <w:r w:rsidRPr="004A1673">
        <w:rPr>
          <w:rFonts w:ascii="Times New Roman" w:eastAsia="Times New Roman" w:hAnsi="Times New Roman" w:cs="Times New Roman"/>
          <w:b/>
          <w:bCs/>
          <w:i/>
          <w:iCs/>
          <w:color w:val="0070C0"/>
          <w:sz w:val="30"/>
          <w:szCs w:val="30"/>
          <w:bdr w:val="none" w:sz="0" w:space="0" w:color="auto" w:frame="1"/>
          <w:lang w:eastAsia="ru-RU"/>
        </w:rPr>
        <w:t>ВАЖНО ЗНАТЬ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По вопросам приема на работу необходимо обращаться  непосредственно к нанимателям, которым принадлежит право выбора кандидата на вакансию, а также   при наличии записи в сведениях о вакансии «с предоставлением жилья» — уточнения условий предоставления жилого помещения и его характеристик.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Документы, предъявляемые  при приеме на работу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lastRenderedPageBreak/>
        <w:t>Согласно нормам Трудового кодекса Республики Беларусь (статья 3) его действие  распространяется на всех работников и нанимателей, заключивших трудовой договор на территории Республики Беларусь.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Таким образом, при заключении трудового договора на территории Республики Беларусь Трудовой кодекс будет применяться и в отношении иностранцев, имеющих право заниматься трудовой деятельностью, как постоянно проживающих в Республике Беларусь, так и не имеющих разрешения на постоянное проживание.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При трудоустройстве гражданин </w:t>
      </w:r>
      <w:proofErr w:type="gramStart"/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согласно статьи</w:t>
      </w:r>
      <w:proofErr w:type="gramEnd"/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26 Трудового кодекса Республики Беларусь должен предъявить нанимателю следующие документы</w:t>
      </w:r>
      <w:r w:rsidRPr="004A1673">
        <w:rPr>
          <w:rFonts w:ascii="Times New Roman" w:eastAsia="Times New Roman" w:hAnsi="Times New Roman" w:cs="Times New Roman"/>
          <w:sz w:val="30"/>
          <w:szCs w:val="30"/>
          <w:bdr w:val="none" w:sz="0" w:space="0" w:color="auto" w:frame="1"/>
          <w:lang w:eastAsia="ru-RU"/>
        </w:rPr>
        <w:t>:</w:t>
      </w:r>
    </w:p>
    <w:p w:rsidR="004A1673" w:rsidRPr="004A1673" w:rsidRDefault="004A1673" w:rsidP="006071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документ, удостоверяющий личность — 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иностранца, временно пребывающего или временно проживающего в Республике Беларусь — </w:t>
      </w: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документ для выезда за границу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 (действительный паспорт или иной документ, его заменяющий)</w:t>
      </w:r>
      <w:proofErr w:type="gram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,д</w:t>
      </w:r>
      <w:proofErr w:type="gram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ля иностранца, получившего разрешение на постоянное проживание  — </w:t>
      </w: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вид на жительство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;</w:t>
      </w:r>
    </w:p>
    <w:p w:rsidR="004A1673" w:rsidRPr="004A1673" w:rsidRDefault="004A1673" w:rsidP="006071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трудовую книжку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. При отсутствии у иностранца трудовой книжки либо при наличии трудовой книжки неустановленного образца наниматель заводит ему трудовую книжку Республики Беларусь;</w:t>
      </w:r>
    </w:p>
    <w:p w:rsidR="004A1673" w:rsidRPr="004A1673" w:rsidRDefault="004A1673" w:rsidP="006071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документ об образовании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или </w:t>
      </w:r>
      <w:proofErr w:type="gram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документ</w:t>
      </w:r>
      <w:proofErr w:type="gram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об обучении, подтверждающий наличие права на выполнение данной работы;</w:t>
      </w:r>
    </w:p>
    <w:p w:rsidR="004A1673" w:rsidRPr="004A1673" w:rsidRDefault="004A1673" w:rsidP="006071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индивидуальную программу реабилитации инвалида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 (для инвалидов);</w:t>
      </w:r>
    </w:p>
    <w:p w:rsidR="004A1673" w:rsidRDefault="004A1673" w:rsidP="006071EB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декларацию о доходах и имуществе, страховое свидетельство, медицинское заключение о состоянии здоровья и другие документы о подтверждении иных обстоятельств, имеющих отношение к работе, если их предъявление предусмотрено законодательными актами.</w:t>
      </w:r>
    </w:p>
    <w:p w:rsidR="006071EB" w:rsidRPr="004A1673" w:rsidRDefault="006071EB" w:rsidP="006071EB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noProof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44F6ADC0" wp14:editId="46747CB6">
            <wp:extent cx="340995" cy="340995"/>
            <wp:effectExtent l="0" t="0" r="1905" b="1905"/>
            <wp:docPr id="3" name="Рисунок 3" descr="http://trudgrodno.gov.by/wp-content/uploads/2020/01/Sinyaya-galochka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rudgrodno.gov.by/wp-content/uploads/2020/01/Sinyaya-galochka-150x1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" cy="34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673">
        <w:rPr>
          <w:rFonts w:ascii="Times New Roman" w:eastAsia="Times New Roman" w:hAnsi="Times New Roman" w:cs="Times New Roman"/>
          <w:b/>
          <w:bCs/>
          <w:color w:val="0070C0"/>
          <w:sz w:val="30"/>
          <w:szCs w:val="30"/>
          <w:bdr w:val="none" w:sz="0" w:space="0" w:color="auto" w:frame="1"/>
          <w:lang w:eastAsia="ru-RU"/>
        </w:rPr>
        <w:t>НАНИМАТЕЛЮ</w:t>
      </w:r>
    </w:p>
    <w:p w:rsidR="006071EB" w:rsidRPr="004A1673" w:rsidRDefault="006071EB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A1673" w:rsidRPr="004A1673" w:rsidRDefault="004A1673" w:rsidP="006071E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Наниматель заполняет и представляет в  службу занятости по месту нахождения свободных рабочих мест (по месту осуществления деятельности субъекта хозяйствования) в электронном виде или на бумажном носителе сведения о наличии свободных рабочих мест (вакансий).</w:t>
      </w:r>
    </w:p>
    <w:p w:rsidR="004A1673" w:rsidRPr="004A1673" w:rsidRDefault="004A1673" w:rsidP="006071E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 Информация о наличии вакансии должна находиться в автоматизированной информационной системе</w:t>
      </w:r>
      <w:r w:rsidR="006071E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hyperlink r:id="rId11" w:history="1">
        <w:r w:rsidRPr="004A1673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  <w:bdr w:val="none" w:sz="0" w:space="0" w:color="auto" w:frame="1"/>
            <w:lang w:eastAsia="ru-RU"/>
          </w:rPr>
          <w:t>«Общереспубликанский банк вакансий»</w:t>
        </w:r>
      </w:hyperlink>
      <w:r w:rsidR="006071EB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  менее 15  (пятнадцати) рабочих дней, а для нанимателя, являющегося инвестором и (или) 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привлекающего высококвалифицированного работника не менее 7(семи) рабочих дней, предшествовавших получению запроса подразделения по гражданству и миграции</w:t>
      </w:r>
    </w:p>
    <w:p w:rsidR="006071EB" w:rsidRDefault="004A1673" w:rsidP="006071EB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Наниматель заполняет и представляет в орган по гражданству и миграции заявление на привлечение иностранной рабочей силы или выдаче специального разрешения на право занятия трудовой деятельностью</w:t>
      </w:r>
      <w:r w:rsidR="006071EB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4A1673" w:rsidRPr="006071EB" w:rsidRDefault="004A1673" w:rsidP="006071EB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 </w:t>
      </w:r>
      <w:r w:rsidRPr="004A1673">
        <w:rPr>
          <w:rFonts w:ascii="Times New Roman" w:eastAsia="Times New Roman" w:hAnsi="Times New Roman" w:cs="Times New Roman"/>
          <w:b/>
          <w:bCs/>
          <w:i/>
          <w:iCs/>
          <w:noProof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677BC668" wp14:editId="12777CDE">
            <wp:extent cx="914400" cy="914400"/>
            <wp:effectExtent l="0" t="0" r="0" b="0"/>
            <wp:docPr id="4" name="Рисунок 4" descr="http://trudgrodno.gov.by/wp-content/uploads/2020/01/%D0%B2%D0%BE%D1%81%D0%BA%D0%BB%D0%B8%D1%86%D0%B0%D1%82.-%D0%B7%D0%BD%D0%B0%D0%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rudgrodno.gov.by/wp-content/uploads/2020/01/%D0%B2%D0%BE%D1%81%D0%BA%D0%BB%D0%B8%D1%86%D0%B0%D1%82.-%D0%B7%D0%BD%D0%B0%D0%B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34" cy="914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1673">
        <w:rPr>
          <w:rFonts w:ascii="Times New Roman" w:eastAsia="Times New Roman" w:hAnsi="Times New Roman" w:cs="Times New Roman"/>
          <w:b/>
          <w:bCs/>
          <w:i/>
          <w:iCs/>
          <w:color w:val="0070C0"/>
          <w:sz w:val="30"/>
          <w:szCs w:val="30"/>
          <w:bdr w:val="none" w:sz="0" w:space="0" w:color="auto" w:frame="1"/>
          <w:lang w:eastAsia="ru-RU"/>
        </w:rPr>
        <w:t>ОБРАЩАЕМ ВНИМАНИЕ</w:t>
      </w:r>
    </w:p>
    <w:p w:rsidR="006071EB" w:rsidRPr="004A1673" w:rsidRDefault="006071EB" w:rsidP="006071EB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862E0" w:rsidRDefault="003862E0" w:rsidP="003862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 xml:space="preserve">Наниматель  обязан </w:t>
      </w:r>
      <w:r w:rsidR="00665E2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информировать орган</w:t>
      </w:r>
      <w:r w:rsidR="00665E22" w:rsidRPr="00665E2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 xml:space="preserve"> по труду, занятости и социальной защите о заполнении либо об исключении из штатного расписания свободных рабочих мест (вакансий), в течение </w:t>
      </w:r>
      <w:r w:rsidR="00665E22" w:rsidRPr="00665E22">
        <w:rPr>
          <w:rFonts w:ascii="Times New Roman" w:eastAsia="Times New Roman" w:hAnsi="Times New Roman" w:cs="Times New Roman"/>
          <w:i/>
          <w:iCs/>
          <w:sz w:val="30"/>
          <w:szCs w:val="30"/>
          <w:u w:val="single"/>
          <w:bdr w:val="none" w:sz="0" w:space="0" w:color="auto" w:frame="1"/>
          <w:lang w:eastAsia="ru-RU"/>
        </w:rPr>
        <w:t>двух рабочих дней</w:t>
      </w:r>
      <w:r w:rsidR="00665E22" w:rsidRPr="00665E2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 xml:space="preserve"> со дня их заполнения либо исключения из штатного расписания путем размещения сведений, подписанных электронной цифровой подписью, на информационном портале государственной службы занятости. </w:t>
      </w:r>
    </w:p>
    <w:p w:rsidR="003862E0" w:rsidRDefault="00665E22" w:rsidP="003862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</w:pPr>
      <w:r w:rsidRPr="00665E2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Нанимател</w:t>
      </w:r>
      <w:r w:rsidR="003862E0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ь</w:t>
      </w:r>
      <w:r w:rsidRPr="00665E2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 xml:space="preserve"> со списочной численностью работников не более пяти человек вправе представлять сведения в орган по труду, занятости и социальной защите по месту нахождения свободного рабочего места (вакансии) в письменном виде; </w:t>
      </w:r>
    </w:p>
    <w:p w:rsidR="004A1673" w:rsidRPr="004A1673" w:rsidRDefault="004A1673" w:rsidP="003862E0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 xml:space="preserve">(статья </w:t>
      </w:r>
      <w:r w:rsidR="0050400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35</w:t>
      </w:r>
      <w:r w:rsidRPr="004A167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 xml:space="preserve"> Закона</w:t>
      </w:r>
      <w:r w:rsidR="00504002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 xml:space="preserve"> Республики Беларусь от 11.10.2024 №36-З</w:t>
      </w:r>
      <w:r w:rsidRPr="004A167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 </w:t>
      </w:r>
      <w:hyperlink r:id="rId12" w:history="1">
        <w:r w:rsidRPr="004A1673">
          <w:rPr>
            <w:rFonts w:ascii="Times New Roman" w:eastAsia="Times New Roman" w:hAnsi="Times New Roman" w:cs="Times New Roman"/>
            <w:i/>
            <w:iCs/>
            <w:sz w:val="30"/>
            <w:szCs w:val="30"/>
            <w:u w:val="single"/>
            <w:bdr w:val="none" w:sz="0" w:space="0" w:color="auto" w:frame="1"/>
            <w:lang w:eastAsia="ru-RU"/>
          </w:rPr>
          <w:t>«О</w:t>
        </w:r>
        <w:r w:rsidR="00504002">
          <w:rPr>
            <w:rFonts w:ascii="Times New Roman" w:eastAsia="Times New Roman" w:hAnsi="Times New Roman" w:cs="Times New Roman"/>
            <w:i/>
            <w:iCs/>
            <w:sz w:val="30"/>
            <w:szCs w:val="30"/>
            <w:u w:val="single"/>
            <w:bdr w:val="none" w:sz="0" w:space="0" w:color="auto" w:frame="1"/>
            <w:lang w:eastAsia="ru-RU"/>
          </w:rPr>
          <w:t>б</w:t>
        </w:r>
        <w:r w:rsidRPr="004A1673">
          <w:rPr>
            <w:rFonts w:ascii="Times New Roman" w:eastAsia="Times New Roman" w:hAnsi="Times New Roman" w:cs="Times New Roman"/>
            <w:i/>
            <w:iCs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</w:t>
        </w:r>
        <w:r w:rsidR="00504002">
          <w:rPr>
            <w:rFonts w:ascii="Times New Roman" w:eastAsia="Times New Roman" w:hAnsi="Times New Roman" w:cs="Times New Roman"/>
            <w:i/>
            <w:iCs/>
            <w:sz w:val="30"/>
            <w:szCs w:val="30"/>
            <w:u w:val="single"/>
            <w:bdr w:val="none" w:sz="0" w:space="0" w:color="auto" w:frame="1"/>
            <w:lang w:eastAsia="ru-RU"/>
          </w:rPr>
          <w:t xml:space="preserve">изменении </w:t>
        </w:r>
        <w:proofErr w:type="gramStart"/>
        <w:r w:rsidR="00504002">
          <w:rPr>
            <w:rFonts w:ascii="Times New Roman" w:eastAsia="Times New Roman" w:hAnsi="Times New Roman" w:cs="Times New Roman"/>
            <w:i/>
            <w:iCs/>
            <w:sz w:val="30"/>
            <w:szCs w:val="30"/>
            <w:u w:val="single"/>
            <w:bdr w:val="none" w:sz="0" w:space="0" w:color="auto" w:frame="1"/>
            <w:lang w:eastAsia="ru-RU"/>
          </w:rPr>
          <w:t>законов по вопросам</w:t>
        </w:r>
        <w:proofErr w:type="gramEnd"/>
        <w:r w:rsidR="00504002">
          <w:rPr>
            <w:rFonts w:ascii="Times New Roman" w:eastAsia="Times New Roman" w:hAnsi="Times New Roman" w:cs="Times New Roman"/>
            <w:i/>
            <w:iCs/>
            <w:sz w:val="30"/>
            <w:szCs w:val="30"/>
            <w:u w:val="single"/>
            <w:bdr w:val="none" w:sz="0" w:space="0" w:color="auto" w:frame="1"/>
            <w:lang w:eastAsia="ru-RU"/>
          </w:rPr>
          <w:t xml:space="preserve"> </w:t>
        </w:r>
        <w:r w:rsidRPr="004A1673">
          <w:rPr>
            <w:rFonts w:ascii="Times New Roman" w:eastAsia="Times New Roman" w:hAnsi="Times New Roman" w:cs="Times New Roman"/>
            <w:i/>
            <w:iCs/>
            <w:sz w:val="30"/>
            <w:szCs w:val="30"/>
            <w:u w:val="single"/>
            <w:bdr w:val="none" w:sz="0" w:space="0" w:color="auto" w:frame="1"/>
            <w:lang w:eastAsia="ru-RU"/>
          </w:rPr>
          <w:t>занятости населения»</w:t>
        </w:r>
      </w:hyperlink>
      <w:r w:rsidRPr="004A167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)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i/>
          <w:iCs/>
          <w:sz w:val="30"/>
          <w:szCs w:val="30"/>
          <w:bdr w:val="none" w:sz="0" w:space="0" w:color="auto" w:frame="1"/>
          <w:lang w:eastAsia="ru-RU"/>
        </w:rPr>
        <w:t> </w:t>
      </w:r>
      <w:hyperlink r:id="rId13" w:history="1">
        <w:proofErr w:type="gramStart"/>
        <w:r w:rsidRPr="004A1673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  <w:bdr w:val="none" w:sz="0" w:space="0" w:color="auto" w:frame="1"/>
            <w:lang w:eastAsia="ru-RU"/>
          </w:rPr>
          <w:t>Инструкцией</w:t>
        </w:r>
      </w:hyperlink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 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порядке и условиях выдачи заключений о возможности привлечения иностранных граждан или лиц без гражданства и осуществления трудовой деятельности иностранным гражданином или лицом без гражданства в Республике Беларусь </w:t>
      </w: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 определен порядок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и условия выдачи 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органами по труду, занятости и социальной защите </w:t>
      </w: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заключений о возможности привлечения в Республику Беларусь иностранных граждан или лиц без гражданства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 имеющих разрешений на постоянное проживание</w:t>
      </w:r>
      <w:proofErr w:type="gram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Республике Беларусь, в том числе временно </w:t>
      </w:r>
      <w:proofErr w:type="gram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пребывающих</w:t>
      </w:r>
      <w:proofErr w:type="gram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или временно проживающих в Республике Беларусь, для осуществления трудовой деятельности на ее территории  и о возможности осуществления иностранцем трудовой деятельности по трудовому договору в Республике Беларусь.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Орган по труду, занятости и социальной защите при рассмотрении вопроса о возможности  привлечения иностранной рабочей силы/осуществления иностранными гражданами трудовой 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деятельности  в соответствии с  положениями Инструкции </w:t>
      </w: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выносит отрицательное заключение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 в случаях: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-привлечения иностранных граждан 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(пункт 6 Инструкции), если:</w:t>
      </w:r>
    </w:p>
    <w:p w:rsidR="004A1673" w:rsidRPr="004A1673" w:rsidRDefault="004A1673" w:rsidP="006071E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заявлении нанимателя содержатся сведения, не соответствующие требованиям законодательства Республики Беларусь, в том числе недостоверные сведения о наименовании и кодах профессий рабочих (должностей служащих), по которым привлекаются иностранцы, в соответствии с общегосударственным классификатором Республики Беларусь ОКРБ 014-2017 «Занятия» (далее – недостоверные сведения о наименовании и кодах профессий рабочих (должностей служащих), по которым привлекаются иностранцы);</w:t>
      </w:r>
      <w:proofErr w:type="gramEnd"/>
    </w:p>
    <w:p w:rsidR="004A1673" w:rsidRPr="004A1673" w:rsidRDefault="004A1673" w:rsidP="006071E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нанимателем в течение шести календарных месяцев, предшествовавших поступлению запроса Департамента по гражданству и миграции, не предоставлялись сведения о наличии вакансии в управление по труду, занятости и социальной </w:t>
      </w:r>
      <w:proofErr w:type="spell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горрайисполкома</w:t>
      </w:r>
      <w:proofErr w:type="spell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(по месту осуществления деятельности), за исключением случаев, когда наниматель зарегистрирован в течение этих шести календарных месяцев;</w:t>
      </w:r>
    </w:p>
    <w:p w:rsidR="004A1673" w:rsidRPr="004A1673" w:rsidRDefault="004A1673" w:rsidP="006071EB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шести календарных месяцев, предшествовавших поступлению запроса Департамента по гражданству и миграции, имелись факты нарушения нанимателем законодательства о труде и занятости населения, а также информация о наличии у нанимателя задолженности по выплате заработной платы.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-</w:t>
      </w:r>
      <w:r w:rsidR="003862E0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 xml:space="preserve"> </w:t>
      </w: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осуществления трудовой деятельности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 (пункт 10 Инструкции), если:</w:t>
      </w:r>
    </w:p>
    <w:p w:rsidR="004A1673" w:rsidRPr="004A1673" w:rsidRDefault="004A1673" w:rsidP="006071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нанимателем не предоставлены в управление по труду, занятости и социальной защите </w:t>
      </w:r>
      <w:proofErr w:type="spell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горрайисполкома</w:t>
      </w:r>
      <w:proofErr w:type="spell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 (по месту осуществления деятельности) сведения о вакансии, на которую привлекается иностранец;</w:t>
      </w:r>
    </w:p>
    <w:p w:rsidR="004A1673" w:rsidRPr="004A1673" w:rsidRDefault="004A1673" w:rsidP="006071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сведения о вакансиях, заявленных нанимателем в управление по труду, занятости и социальной защите </w:t>
      </w:r>
      <w:proofErr w:type="spell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горрайисполкома</w:t>
      </w:r>
      <w:proofErr w:type="spellEnd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находились в автоматизированной информационной системе «Общереспубликанский банк вакансий» менее  15 (пятнадцати) рабочих дней, а для нанимателя, являющегося инвестором либо созданного с участием инвестора (инвесторов), и (или) нанимателя, привлекающего иностранца, являющегося высококвалифицированным работником, — менее 7 (семи) рабочих дней, предшествовавших получению запроса подразделения по гражданству и миграции;</w:t>
      </w:r>
      <w:proofErr w:type="gramEnd"/>
    </w:p>
    <w:p w:rsidR="004A1673" w:rsidRPr="004A1673" w:rsidRDefault="004A1673" w:rsidP="006071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период нахождения в автоматизированной информационной системе «Общереспубликанский банк вакансий» вакансии, на которую привлекается иностранец, наниматель три и более раза отказал в приеме на работу гражданам Республики Беларусь, иностранным гражданам 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либо лицам без гражданства, постоянно проживающим в Республике Беларусь, имеющим необходимую квалификацию, которые направлены для трудоустройства управлением, комитетом по труду, занятости и социальной защите Минского городского исполнительного комитета;</w:t>
      </w:r>
      <w:proofErr w:type="gramEnd"/>
    </w:p>
    <w:p w:rsidR="004A1673" w:rsidRPr="004A1673" w:rsidRDefault="004A1673" w:rsidP="006071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в заявлении нанимателя о выдаче специального разрешения содержатся сведения, не соответствующие требованиям законодательства Республики Беларусь, в том числе недостоверные сведения о наименовании и кодах профессий рабочих (должностей служащих), по которым привлекаются иностранцы;</w:t>
      </w:r>
    </w:p>
    <w:p w:rsidR="004A1673" w:rsidRPr="004A1673" w:rsidRDefault="004A1673" w:rsidP="006071EB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в течение шести календарных месяцев, предшествовавших поступлению запроса подразделения по гражданству и миграции, имелись факты нарушения нанимателем законодательства о труде и занятости населения, а также информация о наличии у нанимателя задолженности по выплате заработной платы.</w:t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noProof/>
          <w:sz w:val="30"/>
          <w:szCs w:val="30"/>
          <w:bdr w:val="none" w:sz="0" w:space="0" w:color="auto" w:frame="1"/>
          <w:lang w:eastAsia="ru-RU"/>
        </w:rPr>
        <w:drawing>
          <wp:inline distT="0" distB="0" distL="0" distR="0" wp14:anchorId="2D107174" wp14:editId="6ADD2CF4">
            <wp:extent cx="627797" cy="627797"/>
            <wp:effectExtent l="0" t="0" r="1270" b="1270"/>
            <wp:docPr id="6" name="Рисунок 6" descr="http://trudgrodno.gov.by/wp-content/uploads/2020/01/14-150x1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rudgrodno.gov.by/wp-content/uploads/2020/01/14-150x15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Нормативные документы</w:t>
      </w:r>
    </w:p>
    <w:p w:rsidR="004A1673" w:rsidRPr="004A1673" w:rsidRDefault="003862E0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5" w:history="1">
        <w:r w:rsidR="004A1673" w:rsidRPr="004A1673">
          <w:rPr>
            <w:rFonts w:ascii="Times New Roman" w:eastAsia="Times New Roman" w:hAnsi="Times New Roman" w:cs="Times New Roman"/>
            <w:b/>
            <w:bCs/>
            <w:sz w:val="30"/>
            <w:szCs w:val="30"/>
            <w:bdr w:val="none" w:sz="0" w:space="0" w:color="auto" w:frame="1"/>
            <w:lang w:eastAsia="ru-RU"/>
          </w:rPr>
          <w:t>Трудовой Кодекс Республики Беларусь</w:t>
        </w:r>
      </w:hyperlink>
    </w:p>
    <w:p w:rsidR="004A1673" w:rsidRPr="004A1673" w:rsidRDefault="003862E0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16" w:history="1">
        <w:r w:rsidR="004A1673" w:rsidRPr="004A1673">
          <w:rPr>
            <w:rFonts w:ascii="Times New Roman" w:eastAsia="Times New Roman" w:hAnsi="Times New Roman" w:cs="Times New Roman"/>
            <w:b/>
            <w:bCs/>
            <w:sz w:val="30"/>
            <w:szCs w:val="30"/>
            <w:bdr w:val="none" w:sz="0" w:space="0" w:color="auto" w:frame="1"/>
            <w:lang w:eastAsia="ru-RU"/>
          </w:rPr>
          <w:t>Закон о занятости населения Республики Беларусь</w:t>
        </w:r>
      </w:hyperlink>
    </w:p>
    <w:p w:rsidR="004A1673" w:rsidRP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Постановление Министерства труда и социальной защиты Республики Беларусь от 28.06.2016 № 30</w:t>
      </w:r>
      <w:hyperlink r:id="rId17" w:history="1">
        <w:r w:rsidRPr="004A1673">
          <w:rPr>
            <w:rFonts w:ascii="Times New Roman" w:eastAsia="Times New Roman" w:hAnsi="Times New Roman" w:cs="Times New Roman"/>
            <w:sz w:val="30"/>
            <w:szCs w:val="30"/>
            <w:u w:val="single"/>
            <w:bdr w:val="none" w:sz="0" w:space="0" w:color="auto" w:frame="1"/>
            <w:lang w:eastAsia="ru-RU"/>
          </w:rPr>
          <w:t> «Об утверждении инструкции о порядке и условиях выдачи заключений о возможности привлечения иностранных граждан или лиц  без гражданства и осуществления трудовой деятельности иностранным гражданином или лицом без гражданства в Республике Беларусь»</w:t>
        </w:r>
      </w:hyperlink>
    </w:p>
    <w:p w:rsidR="004A1673" w:rsidRDefault="004A1673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A1673">
        <w:rPr>
          <w:rFonts w:ascii="Times New Roman" w:eastAsia="Times New Roman" w:hAnsi="Times New Roman" w:cs="Times New Roman"/>
          <w:b/>
          <w:bCs/>
          <w:sz w:val="30"/>
          <w:szCs w:val="30"/>
          <w:bdr w:val="none" w:sz="0" w:space="0" w:color="auto" w:frame="1"/>
          <w:lang w:eastAsia="ru-RU"/>
        </w:rPr>
        <w:t>Постановление Министерства труда и социальной защиты Республики Беларусь от 24.07.2017 № 33</w:t>
      </w:r>
      <w:r w:rsidRPr="004A1673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hyperlink r:id="rId18" w:history="1">
        <w:r w:rsidRPr="004A1673">
          <w:rPr>
            <w:rFonts w:ascii="Times New Roman" w:eastAsia="Times New Roman" w:hAnsi="Times New Roman" w:cs="Times New Roman"/>
            <w:sz w:val="30"/>
            <w:szCs w:val="30"/>
            <w:u w:val="single"/>
            <w:bdr w:val="none" w:sz="0" w:space="0" w:color="auto" w:frame="1"/>
            <w:lang w:eastAsia="ru-RU"/>
          </w:rPr>
          <w:t>«Об утверждении общегосударственного классификатора Республики Беларусь»</w:t>
        </w:r>
      </w:hyperlink>
    </w:p>
    <w:p w:rsidR="006071EB" w:rsidRPr="004A1673" w:rsidRDefault="006071EB" w:rsidP="006071EB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6071EB" w:rsidRPr="009B77A0" w:rsidRDefault="006071EB" w:rsidP="006071EB">
      <w:pPr>
        <w:ind w:firstLine="567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B77A0">
        <w:rPr>
          <w:rFonts w:ascii="Times New Roman" w:hAnsi="Times New Roman" w:cs="Times New Roman"/>
          <w:b/>
          <w:color w:val="7030A0"/>
          <w:sz w:val="28"/>
          <w:szCs w:val="28"/>
        </w:rPr>
        <w:t>Дополнительная информация по телефону 8 0152 625844</w:t>
      </w:r>
      <w:r w:rsidR="009B77A0" w:rsidRPr="009B77A0">
        <w:rPr>
          <w:rFonts w:ascii="Times New Roman" w:hAnsi="Times New Roman" w:cs="Times New Roman"/>
          <w:b/>
          <w:color w:val="7030A0"/>
          <w:sz w:val="28"/>
          <w:szCs w:val="28"/>
        </w:rPr>
        <w:t>, 625843, 625842</w:t>
      </w:r>
      <w:r w:rsidRPr="009B77A0">
        <w:rPr>
          <w:rFonts w:ascii="Times New Roman" w:hAnsi="Times New Roman" w:cs="Times New Roman"/>
          <w:b/>
          <w:color w:val="7030A0"/>
          <w:sz w:val="28"/>
          <w:szCs w:val="28"/>
        </w:rPr>
        <w:t>.</w:t>
      </w:r>
      <w:bookmarkStart w:id="0" w:name="_GoBack"/>
      <w:bookmarkEnd w:id="0"/>
    </w:p>
    <w:p w:rsidR="003C2A1A" w:rsidRPr="006071EB" w:rsidRDefault="003C2A1A" w:rsidP="00607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</w:p>
    <w:sectPr w:rsidR="003C2A1A" w:rsidRPr="00607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2659C"/>
    <w:multiLevelType w:val="multilevel"/>
    <w:tmpl w:val="A75C1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0073618"/>
    <w:multiLevelType w:val="multilevel"/>
    <w:tmpl w:val="E9BC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5480FE3"/>
    <w:multiLevelType w:val="multilevel"/>
    <w:tmpl w:val="6CD8F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908040A"/>
    <w:multiLevelType w:val="multilevel"/>
    <w:tmpl w:val="2A8CC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B5"/>
    <w:rsid w:val="003862E0"/>
    <w:rsid w:val="003C2A1A"/>
    <w:rsid w:val="004A1673"/>
    <w:rsid w:val="00504002"/>
    <w:rsid w:val="006071EB"/>
    <w:rsid w:val="00665E22"/>
    <w:rsid w:val="007D35B5"/>
    <w:rsid w:val="009B77A0"/>
    <w:rsid w:val="00F3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6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16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4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4698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309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sz.gov.by/ru/login/?next=/applicant/my-resume/" TargetMode="External"/><Relationship Id="rId13" Type="http://schemas.openxmlformats.org/officeDocument/2006/relationships/hyperlink" Target="http://trudgrodno.gov.by/wp-content/uploads/2020/01/Post-_30.pdf" TargetMode="External"/><Relationship Id="rId18" Type="http://schemas.openxmlformats.org/officeDocument/2006/relationships/hyperlink" Target="http://trudgrodno.gov.by/wp-content/uploads/2020/01/Post-_33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gsz.gov.by/" TargetMode="External"/><Relationship Id="rId12" Type="http://schemas.openxmlformats.org/officeDocument/2006/relationships/hyperlink" Target="http://trudgrodno.gov.by/wp-content/uploads/2020/01/zakon_o_zanyatosti.pdf" TargetMode="External"/><Relationship Id="rId17" Type="http://schemas.openxmlformats.org/officeDocument/2006/relationships/hyperlink" Target="http://trudgrodno.gov.by/wp-content/uploads/2020/01/Post-_3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trudgrodno.gov.by/wp-content/uploads/2020/01/zakon_o_zanyatosti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gsz.gov.by/registration/vacancy-searc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talonline.by/document/?regnum=HK9900296" TargetMode="Externa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user171</dc:creator>
  <cp:lastModifiedBy>user171</cp:lastModifiedBy>
  <cp:revision>3</cp:revision>
  <dcterms:created xsi:type="dcterms:W3CDTF">2025-02-11T08:12:00Z</dcterms:created>
  <dcterms:modified xsi:type="dcterms:W3CDTF">2025-02-11T08:35:00Z</dcterms:modified>
</cp:coreProperties>
</file>